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B9" w:rsidRPr="00DB3657" w:rsidRDefault="00FA23B9" w:rsidP="00FA23B9">
      <w:pPr>
        <w:spacing w:line="276" w:lineRule="auto"/>
        <w:jc w:val="center"/>
        <w:rPr>
          <w:b/>
          <w:sz w:val="26"/>
          <w:szCs w:val="26"/>
        </w:rPr>
      </w:pPr>
      <w:r w:rsidRPr="00DB3657">
        <w:rPr>
          <w:b/>
          <w:sz w:val="26"/>
          <w:szCs w:val="26"/>
        </w:rPr>
        <w:t>ПОЯСНЮВАЛЬНА ЗАПИСКА</w:t>
      </w:r>
    </w:p>
    <w:p w:rsidR="00FA23B9" w:rsidRPr="00DB3657" w:rsidRDefault="00FA23B9" w:rsidP="00FA23B9">
      <w:pPr>
        <w:spacing w:line="276" w:lineRule="auto"/>
        <w:jc w:val="center"/>
        <w:rPr>
          <w:b/>
          <w:sz w:val="26"/>
          <w:szCs w:val="26"/>
        </w:rPr>
      </w:pPr>
      <w:r w:rsidRPr="00DB3657">
        <w:rPr>
          <w:b/>
          <w:sz w:val="26"/>
          <w:szCs w:val="26"/>
        </w:rPr>
        <w:t xml:space="preserve">до фінансового плану комунального некомерційного підприємства </w:t>
      </w:r>
    </w:p>
    <w:p w:rsidR="00FA23B9" w:rsidRPr="00DB3657" w:rsidRDefault="00FA23B9" w:rsidP="00FA23B9">
      <w:pPr>
        <w:spacing w:line="276" w:lineRule="auto"/>
        <w:jc w:val="center"/>
        <w:rPr>
          <w:b/>
          <w:sz w:val="26"/>
          <w:szCs w:val="26"/>
        </w:rPr>
      </w:pPr>
      <w:r w:rsidRPr="00DB3657">
        <w:rPr>
          <w:b/>
          <w:sz w:val="26"/>
          <w:szCs w:val="26"/>
        </w:rPr>
        <w:t>«</w:t>
      </w:r>
      <w:proofErr w:type="spellStart"/>
      <w:r w:rsidRPr="00DB3657">
        <w:rPr>
          <w:b/>
          <w:sz w:val="26"/>
          <w:szCs w:val="26"/>
        </w:rPr>
        <w:t>Бериславська</w:t>
      </w:r>
      <w:proofErr w:type="spellEnd"/>
      <w:r w:rsidRPr="00DB3657">
        <w:rPr>
          <w:b/>
          <w:sz w:val="26"/>
          <w:szCs w:val="26"/>
        </w:rPr>
        <w:t xml:space="preserve"> центральна районна лікарня» </w:t>
      </w:r>
      <w:proofErr w:type="spellStart"/>
      <w:r w:rsidRPr="00DB3657">
        <w:rPr>
          <w:b/>
          <w:sz w:val="26"/>
          <w:szCs w:val="26"/>
        </w:rPr>
        <w:t>Бериславської</w:t>
      </w:r>
      <w:proofErr w:type="spellEnd"/>
      <w:r w:rsidRPr="00DB3657">
        <w:rPr>
          <w:b/>
          <w:sz w:val="26"/>
          <w:szCs w:val="26"/>
        </w:rPr>
        <w:t xml:space="preserve"> міської ради                 на 2022 рік </w:t>
      </w:r>
    </w:p>
    <w:p w:rsidR="00FA23B9" w:rsidRPr="00DB3657" w:rsidRDefault="00FA23B9" w:rsidP="00FA23B9">
      <w:pPr>
        <w:pStyle w:val="a3"/>
        <w:shd w:val="clear" w:color="auto" w:fill="FFFFFF"/>
        <w:tabs>
          <w:tab w:val="left" w:pos="1134"/>
        </w:tabs>
        <w:spacing w:line="276" w:lineRule="auto"/>
        <w:ind w:left="0"/>
        <w:contextualSpacing/>
        <w:jc w:val="both"/>
        <w:rPr>
          <w:sz w:val="26"/>
          <w:szCs w:val="26"/>
        </w:rPr>
      </w:pPr>
      <w:r w:rsidRPr="00DB3657">
        <w:rPr>
          <w:sz w:val="26"/>
          <w:szCs w:val="26"/>
        </w:rPr>
        <w:t xml:space="preserve">         Комунальне некомерційне підприємство «</w:t>
      </w:r>
      <w:proofErr w:type="spellStart"/>
      <w:r w:rsidRPr="00DB3657">
        <w:rPr>
          <w:sz w:val="26"/>
          <w:szCs w:val="26"/>
        </w:rPr>
        <w:t>Бериславська</w:t>
      </w:r>
      <w:proofErr w:type="spellEnd"/>
      <w:r w:rsidRPr="00DB3657">
        <w:rPr>
          <w:sz w:val="26"/>
          <w:szCs w:val="26"/>
        </w:rPr>
        <w:t xml:space="preserve"> центральна районна лікарня» </w:t>
      </w:r>
      <w:proofErr w:type="spellStart"/>
      <w:r w:rsidRPr="00DB3657">
        <w:rPr>
          <w:sz w:val="26"/>
          <w:szCs w:val="26"/>
        </w:rPr>
        <w:t>Бериславської</w:t>
      </w:r>
      <w:proofErr w:type="spellEnd"/>
      <w:r w:rsidRPr="00DB3657">
        <w:rPr>
          <w:sz w:val="26"/>
          <w:szCs w:val="26"/>
        </w:rPr>
        <w:t xml:space="preserve"> міської ради створене за рішенням 33 сесії </w:t>
      </w:r>
      <w:proofErr w:type="spellStart"/>
      <w:r w:rsidRPr="00DB3657">
        <w:rPr>
          <w:sz w:val="26"/>
          <w:szCs w:val="26"/>
        </w:rPr>
        <w:t>Бериславської</w:t>
      </w:r>
      <w:proofErr w:type="spellEnd"/>
      <w:r w:rsidRPr="00DB3657">
        <w:rPr>
          <w:sz w:val="26"/>
          <w:szCs w:val="26"/>
        </w:rPr>
        <w:t xml:space="preserve"> районної ради VII скликання від 30 серпня 2019 року № 433 «Про</w:t>
      </w:r>
      <w:r w:rsidRPr="00DB3657">
        <w:rPr>
          <w:spacing w:val="-6"/>
          <w:sz w:val="26"/>
          <w:szCs w:val="26"/>
          <w:lang w:eastAsia="ar-SA"/>
        </w:rPr>
        <w:t xml:space="preserve"> </w:t>
      </w:r>
      <w:r w:rsidRPr="00DB3657">
        <w:rPr>
          <w:sz w:val="26"/>
          <w:szCs w:val="26"/>
        </w:rPr>
        <w:t>створення комунального некомерційного підприємства «</w:t>
      </w:r>
      <w:proofErr w:type="spellStart"/>
      <w:r w:rsidRPr="00DB3657">
        <w:rPr>
          <w:sz w:val="26"/>
          <w:szCs w:val="26"/>
        </w:rPr>
        <w:t>Бериславська</w:t>
      </w:r>
      <w:proofErr w:type="spellEnd"/>
      <w:r w:rsidRPr="00DB3657">
        <w:rPr>
          <w:sz w:val="26"/>
          <w:szCs w:val="26"/>
        </w:rPr>
        <w:t xml:space="preserve"> центральна районна лікарня» </w:t>
      </w:r>
      <w:proofErr w:type="spellStart"/>
      <w:r w:rsidRPr="00DB3657">
        <w:rPr>
          <w:sz w:val="26"/>
          <w:szCs w:val="26"/>
        </w:rPr>
        <w:t>Бериславської</w:t>
      </w:r>
      <w:proofErr w:type="spellEnd"/>
      <w:r w:rsidRPr="00DB3657">
        <w:rPr>
          <w:sz w:val="26"/>
          <w:szCs w:val="26"/>
        </w:rPr>
        <w:t xml:space="preserve"> районної ради» відповідно до Закону України «Про місцеве самоврядування в Україні»  шляхом перетворення  комунальної установи «</w:t>
      </w:r>
      <w:proofErr w:type="spellStart"/>
      <w:r w:rsidRPr="00DB3657">
        <w:rPr>
          <w:sz w:val="26"/>
          <w:szCs w:val="26"/>
        </w:rPr>
        <w:t>Бериславська</w:t>
      </w:r>
      <w:proofErr w:type="spellEnd"/>
      <w:r w:rsidRPr="00DB3657">
        <w:rPr>
          <w:sz w:val="26"/>
          <w:szCs w:val="26"/>
        </w:rPr>
        <w:t xml:space="preserve"> центральна районна лікарня» (код ЄДРПОУ 02003913) в комунальне некомерційне підприємство «</w:t>
      </w:r>
      <w:proofErr w:type="spellStart"/>
      <w:r w:rsidRPr="00DB3657">
        <w:rPr>
          <w:sz w:val="26"/>
          <w:szCs w:val="26"/>
        </w:rPr>
        <w:t>Бериславська</w:t>
      </w:r>
      <w:proofErr w:type="spellEnd"/>
      <w:r w:rsidRPr="00DB3657">
        <w:rPr>
          <w:sz w:val="26"/>
          <w:szCs w:val="26"/>
        </w:rPr>
        <w:t xml:space="preserve"> центральна районна лікарня» </w:t>
      </w:r>
      <w:proofErr w:type="spellStart"/>
      <w:r w:rsidRPr="00DB3657">
        <w:rPr>
          <w:sz w:val="26"/>
          <w:szCs w:val="26"/>
        </w:rPr>
        <w:t>Бериславської</w:t>
      </w:r>
      <w:proofErr w:type="spellEnd"/>
      <w:r w:rsidRPr="00DB3657">
        <w:rPr>
          <w:sz w:val="26"/>
          <w:szCs w:val="26"/>
        </w:rPr>
        <w:t xml:space="preserve"> районної ради. Відповідно до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рішення 2 сесії </w:t>
      </w:r>
      <w:proofErr w:type="spellStart"/>
      <w:r w:rsidRPr="00DB3657">
        <w:rPr>
          <w:sz w:val="26"/>
          <w:szCs w:val="26"/>
        </w:rPr>
        <w:t>Бериславської</w:t>
      </w:r>
      <w:proofErr w:type="spellEnd"/>
      <w:r w:rsidRPr="00DB3657">
        <w:rPr>
          <w:sz w:val="26"/>
          <w:szCs w:val="26"/>
        </w:rPr>
        <w:t xml:space="preserve"> районної ради VІІІ скликання від 15 грудня 2020 року № 32 «Про безоплатну передачу майна, прав та обов’язків юридичних осіб із спільної власності територіальних громад </w:t>
      </w:r>
      <w:proofErr w:type="spellStart"/>
      <w:r w:rsidRPr="00DB3657">
        <w:rPr>
          <w:sz w:val="26"/>
          <w:szCs w:val="26"/>
        </w:rPr>
        <w:t>Бериславського</w:t>
      </w:r>
      <w:proofErr w:type="spellEnd"/>
      <w:r w:rsidRPr="00DB3657">
        <w:rPr>
          <w:sz w:val="26"/>
          <w:szCs w:val="26"/>
        </w:rPr>
        <w:t xml:space="preserve"> району до комунальної власності </w:t>
      </w:r>
      <w:proofErr w:type="spellStart"/>
      <w:r w:rsidRPr="00DB3657">
        <w:rPr>
          <w:sz w:val="26"/>
          <w:szCs w:val="26"/>
        </w:rPr>
        <w:t>Бериславської</w:t>
      </w:r>
      <w:proofErr w:type="spellEnd"/>
      <w:r w:rsidRPr="00DB3657">
        <w:rPr>
          <w:sz w:val="26"/>
          <w:szCs w:val="26"/>
        </w:rPr>
        <w:t xml:space="preserve"> міської територіальної громади в особі </w:t>
      </w:r>
      <w:proofErr w:type="spellStart"/>
      <w:r w:rsidRPr="00DB3657">
        <w:rPr>
          <w:sz w:val="26"/>
          <w:szCs w:val="26"/>
        </w:rPr>
        <w:t>Бериславської</w:t>
      </w:r>
      <w:proofErr w:type="spellEnd"/>
      <w:r w:rsidRPr="00DB3657">
        <w:rPr>
          <w:sz w:val="26"/>
          <w:szCs w:val="26"/>
        </w:rPr>
        <w:t xml:space="preserve"> міської ради», рішення 4 сесії </w:t>
      </w:r>
      <w:proofErr w:type="spellStart"/>
      <w:r w:rsidRPr="00DB3657">
        <w:rPr>
          <w:sz w:val="26"/>
          <w:szCs w:val="26"/>
        </w:rPr>
        <w:t>Бериславської</w:t>
      </w:r>
      <w:proofErr w:type="spellEnd"/>
      <w:r w:rsidRPr="00DB3657">
        <w:rPr>
          <w:sz w:val="26"/>
          <w:szCs w:val="26"/>
        </w:rPr>
        <w:t xml:space="preserve"> міської ради VІІІ скликання від 24 грудня 2020 року №71 «Про безоплатне прийняття майна, прав та обов’язків юридичних осіб із спільної власності територіальних громад </w:t>
      </w:r>
      <w:proofErr w:type="spellStart"/>
      <w:r w:rsidRPr="00DB3657">
        <w:rPr>
          <w:sz w:val="26"/>
          <w:szCs w:val="26"/>
        </w:rPr>
        <w:t>Бериславського</w:t>
      </w:r>
      <w:proofErr w:type="spellEnd"/>
      <w:r w:rsidRPr="00DB3657">
        <w:rPr>
          <w:sz w:val="26"/>
          <w:szCs w:val="26"/>
        </w:rPr>
        <w:t xml:space="preserve"> району до комунальної власності </w:t>
      </w:r>
      <w:proofErr w:type="spellStart"/>
      <w:r w:rsidRPr="00DB3657">
        <w:rPr>
          <w:sz w:val="26"/>
          <w:szCs w:val="26"/>
        </w:rPr>
        <w:t>Бериславської</w:t>
      </w:r>
      <w:proofErr w:type="spellEnd"/>
      <w:r w:rsidRPr="00DB3657">
        <w:rPr>
          <w:sz w:val="26"/>
          <w:szCs w:val="26"/>
        </w:rPr>
        <w:t xml:space="preserve"> міської територіальної громади в особі </w:t>
      </w:r>
      <w:proofErr w:type="spellStart"/>
      <w:r w:rsidRPr="00DB3657">
        <w:rPr>
          <w:sz w:val="26"/>
          <w:szCs w:val="26"/>
        </w:rPr>
        <w:t>Бериславської</w:t>
      </w:r>
      <w:proofErr w:type="spellEnd"/>
      <w:r w:rsidRPr="00DB3657">
        <w:rPr>
          <w:sz w:val="26"/>
          <w:szCs w:val="26"/>
        </w:rPr>
        <w:t xml:space="preserve"> міської ради», акта приймання передачі майна, прав та обов’язків юридичних осіб із спільної власності територіальних громад </w:t>
      </w:r>
      <w:proofErr w:type="spellStart"/>
      <w:r w:rsidRPr="00DB3657">
        <w:rPr>
          <w:sz w:val="26"/>
          <w:szCs w:val="26"/>
        </w:rPr>
        <w:t>Бериславського</w:t>
      </w:r>
      <w:proofErr w:type="spellEnd"/>
      <w:r w:rsidRPr="00DB3657">
        <w:rPr>
          <w:sz w:val="26"/>
          <w:szCs w:val="26"/>
        </w:rPr>
        <w:t xml:space="preserve"> району до комунальної власності </w:t>
      </w:r>
      <w:proofErr w:type="spellStart"/>
      <w:r w:rsidRPr="00DB3657">
        <w:rPr>
          <w:sz w:val="26"/>
          <w:szCs w:val="26"/>
        </w:rPr>
        <w:t>Бериславської</w:t>
      </w:r>
      <w:proofErr w:type="spellEnd"/>
      <w:r w:rsidRPr="00DB3657">
        <w:rPr>
          <w:sz w:val="26"/>
          <w:szCs w:val="26"/>
        </w:rPr>
        <w:t xml:space="preserve"> міської територіальної громади в особі </w:t>
      </w:r>
      <w:proofErr w:type="spellStart"/>
      <w:r w:rsidRPr="00DB3657">
        <w:rPr>
          <w:sz w:val="26"/>
          <w:szCs w:val="26"/>
        </w:rPr>
        <w:t>Бериславської</w:t>
      </w:r>
      <w:proofErr w:type="spellEnd"/>
      <w:r w:rsidRPr="00DB3657">
        <w:rPr>
          <w:sz w:val="26"/>
          <w:szCs w:val="26"/>
        </w:rPr>
        <w:t xml:space="preserve"> міської ради від 21.01.2021року відбулась зміна засновника підприємства на </w:t>
      </w:r>
      <w:proofErr w:type="spellStart"/>
      <w:r w:rsidRPr="00DB3657">
        <w:rPr>
          <w:sz w:val="26"/>
          <w:szCs w:val="26"/>
        </w:rPr>
        <w:t>Бериславську</w:t>
      </w:r>
      <w:proofErr w:type="spellEnd"/>
      <w:r w:rsidRPr="00DB3657">
        <w:rPr>
          <w:sz w:val="26"/>
          <w:szCs w:val="26"/>
        </w:rPr>
        <w:t xml:space="preserve"> міську раду, та зміна назви на Комунальне некомерційне підприємство «</w:t>
      </w:r>
      <w:proofErr w:type="spellStart"/>
      <w:r w:rsidRPr="00DB3657">
        <w:rPr>
          <w:sz w:val="26"/>
          <w:szCs w:val="26"/>
        </w:rPr>
        <w:t>Бериславська</w:t>
      </w:r>
      <w:proofErr w:type="spellEnd"/>
      <w:r w:rsidRPr="00DB3657">
        <w:rPr>
          <w:sz w:val="26"/>
          <w:szCs w:val="26"/>
        </w:rPr>
        <w:t xml:space="preserve"> центральна районна лікарня» </w:t>
      </w:r>
      <w:proofErr w:type="spellStart"/>
      <w:r w:rsidRPr="00DB3657">
        <w:rPr>
          <w:sz w:val="26"/>
          <w:szCs w:val="26"/>
        </w:rPr>
        <w:t>Бериславської</w:t>
      </w:r>
      <w:proofErr w:type="spellEnd"/>
      <w:r w:rsidRPr="00DB3657">
        <w:rPr>
          <w:sz w:val="26"/>
          <w:szCs w:val="26"/>
        </w:rPr>
        <w:t xml:space="preserve"> міської ради. Підприємство є правонаступником усього майна, всіх прав та обов’язків комунального некомерційного підприємства «</w:t>
      </w:r>
      <w:proofErr w:type="spellStart"/>
      <w:r w:rsidRPr="00DB3657">
        <w:rPr>
          <w:sz w:val="26"/>
          <w:szCs w:val="26"/>
        </w:rPr>
        <w:t>Бериславська</w:t>
      </w:r>
      <w:proofErr w:type="spellEnd"/>
      <w:r w:rsidRPr="00DB3657">
        <w:rPr>
          <w:sz w:val="26"/>
          <w:szCs w:val="26"/>
        </w:rPr>
        <w:t xml:space="preserve"> центральна районна лікарня» </w:t>
      </w:r>
      <w:proofErr w:type="spellStart"/>
      <w:r w:rsidRPr="00DB3657">
        <w:rPr>
          <w:sz w:val="26"/>
          <w:szCs w:val="26"/>
        </w:rPr>
        <w:t>Бериславської</w:t>
      </w:r>
      <w:proofErr w:type="spellEnd"/>
      <w:r w:rsidRPr="00DB3657">
        <w:rPr>
          <w:sz w:val="26"/>
          <w:szCs w:val="26"/>
        </w:rPr>
        <w:t xml:space="preserve"> районної ради .</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 xml:space="preserve">          Відповідно до </w:t>
      </w:r>
      <w:proofErr w:type="spellStart"/>
      <w:r w:rsidRPr="00DB3657">
        <w:rPr>
          <w:color w:val="000000"/>
          <w:sz w:val="26"/>
          <w:szCs w:val="26"/>
          <w:lang w:val="uk-UA"/>
        </w:rPr>
        <w:t>пріорітетів</w:t>
      </w:r>
      <w:proofErr w:type="spellEnd"/>
      <w:r w:rsidRPr="00DB3657">
        <w:rPr>
          <w:color w:val="000000"/>
          <w:sz w:val="26"/>
          <w:szCs w:val="26"/>
          <w:lang w:val="uk-UA"/>
        </w:rPr>
        <w:t xml:space="preserve"> стратегічного розвитку системи охорони здоров’я в Україні, а саме забезпечення рівного та справедливого доступу усіх членів суспільства до медичних послуг, високу якість, своєчасність та ефективність цих послуг при визначенні соціально прийнятного обсягу державних гарантій. Створення підґрунтя для запровадження загальнообов’язкового соціального медичного страхування у КНП «</w:t>
      </w:r>
      <w:proofErr w:type="spellStart"/>
      <w:r w:rsidRPr="00DB3657">
        <w:rPr>
          <w:color w:val="000000"/>
          <w:sz w:val="26"/>
          <w:szCs w:val="26"/>
          <w:lang w:val="uk-UA"/>
        </w:rPr>
        <w:t>Бериславська</w:t>
      </w:r>
      <w:proofErr w:type="spellEnd"/>
      <w:r w:rsidRPr="00DB3657">
        <w:rPr>
          <w:color w:val="000000"/>
          <w:sz w:val="26"/>
          <w:szCs w:val="26"/>
          <w:lang w:val="uk-UA"/>
        </w:rPr>
        <w:t xml:space="preserve"> ЦРЛ» визначено наступні стратегічні цілі розвитку Підприємства:</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1.</w:t>
      </w:r>
      <w:r w:rsidRPr="00DB3657">
        <w:rPr>
          <w:color w:val="000000"/>
          <w:sz w:val="26"/>
          <w:szCs w:val="26"/>
          <w:lang w:val="uk-UA"/>
        </w:rPr>
        <w:tab/>
        <w:t>Реорганізація та оптимізація мережі закладу охорони здоров’я з метою приведення функціональних потужностей (кадрового потенціалу, технічного оснащення) до рівня зазначених вимог.</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lastRenderedPageBreak/>
        <w:t>2.</w:t>
      </w:r>
      <w:r w:rsidRPr="00DB3657">
        <w:rPr>
          <w:color w:val="000000"/>
          <w:sz w:val="26"/>
          <w:szCs w:val="26"/>
          <w:lang w:val="uk-UA"/>
        </w:rPr>
        <w:tab/>
        <w:t>Забезпечення Підприємства компетентними кадровими ресурсами та постійний їх професійний розвиток.</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3.</w:t>
      </w:r>
      <w:r w:rsidRPr="00DB3657">
        <w:rPr>
          <w:color w:val="000000"/>
          <w:sz w:val="26"/>
          <w:szCs w:val="26"/>
          <w:lang w:val="uk-UA"/>
        </w:rPr>
        <w:tab/>
        <w:t>Координація зусиль первинної, вторинної та третинної ланок охорони здоров’я</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4.</w:t>
      </w:r>
      <w:r w:rsidRPr="00DB3657">
        <w:rPr>
          <w:color w:val="000000"/>
          <w:sz w:val="26"/>
          <w:szCs w:val="26"/>
          <w:lang w:val="uk-UA"/>
        </w:rPr>
        <w:tab/>
        <w:t>Підвищення доступності вторинної медичної допомоги населенню.</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5.</w:t>
      </w:r>
      <w:r w:rsidRPr="00DB3657">
        <w:rPr>
          <w:color w:val="000000"/>
          <w:sz w:val="26"/>
          <w:szCs w:val="26"/>
          <w:lang w:val="uk-UA"/>
        </w:rPr>
        <w:tab/>
        <w:t>Покращення географічної доступності медичних послуг та посилення якості роботи служби екстреної медичної допомоги.</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6.</w:t>
      </w:r>
      <w:r w:rsidRPr="00DB3657">
        <w:rPr>
          <w:color w:val="000000"/>
          <w:sz w:val="26"/>
          <w:szCs w:val="26"/>
          <w:lang w:val="uk-UA"/>
        </w:rPr>
        <w:tab/>
        <w:t>Забезпечення доступної, якісної та безперервної медичної допомоги.</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7.</w:t>
      </w:r>
      <w:r w:rsidRPr="00DB3657">
        <w:rPr>
          <w:color w:val="000000"/>
          <w:sz w:val="26"/>
          <w:szCs w:val="26"/>
          <w:lang w:val="uk-UA"/>
        </w:rPr>
        <w:tab/>
        <w:t>Покращення фінансової стабільності Підприємства.</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8.</w:t>
      </w:r>
      <w:r w:rsidRPr="00DB3657">
        <w:rPr>
          <w:color w:val="000000"/>
          <w:sz w:val="26"/>
          <w:szCs w:val="26"/>
          <w:lang w:val="uk-UA"/>
        </w:rPr>
        <w:tab/>
        <w:t>Впровадження новітніх технологій у лікувальному процесі.</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9.</w:t>
      </w:r>
      <w:r w:rsidRPr="00DB3657">
        <w:rPr>
          <w:color w:val="000000"/>
          <w:sz w:val="26"/>
          <w:szCs w:val="26"/>
          <w:lang w:val="uk-UA"/>
        </w:rPr>
        <w:tab/>
        <w:t xml:space="preserve"> Зниження рівня захворюваності та смертності серед населення в зоні обслуговування.</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 xml:space="preserve">          В КНП «</w:t>
      </w:r>
      <w:proofErr w:type="spellStart"/>
      <w:r w:rsidRPr="00DB3657">
        <w:rPr>
          <w:color w:val="000000"/>
          <w:sz w:val="26"/>
          <w:szCs w:val="26"/>
          <w:lang w:val="uk-UA"/>
        </w:rPr>
        <w:t>Бериславська</w:t>
      </w:r>
      <w:proofErr w:type="spellEnd"/>
      <w:r w:rsidRPr="00DB3657">
        <w:rPr>
          <w:color w:val="000000"/>
          <w:sz w:val="26"/>
          <w:szCs w:val="26"/>
          <w:lang w:val="uk-UA"/>
        </w:rPr>
        <w:t xml:space="preserve"> ЦРЛ» медична допомога населенню району надається в поліклінічному відділенні на 148 відвідувань в зміну, та стаціонарних відділеннях на 136 ліжках</w:t>
      </w:r>
    </w:p>
    <w:p w:rsidR="00FA23B9" w:rsidRPr="00DB3657" w:rsidRDefault="00FA23B9" w:rsidP="00FA23B9">
      <w:pPr>
        <w:pStyle w:val="a4"/>
        <w:shd w:val="clear" w:color="auto" w:fill="FFFFFF"/>
        <w:tabs>
          <w:tab w:val="left" w:pos="0"/>
        </w:tabs>
        <w:spacing w:after="0"/>
        <w:jc w:val="both"/>
        <w:rPr>
          <w:color w:val="000000"/>
          <w:sz w:val="26"/>
          <w:szCs w:val="26"/>
          <w:lang w:val="uk-UA"/>
        </w:rPr>
      </w:pPr>
      <w:r w:rsidRPr="00DB3657">
        <w:rPr>
          <w:color w:val="000000"/>
          <w:sz w:val="26"/>
          <w:szCs w:val="26"/>
          <w:lang w:val="uk-UA"/>
        </w:rPr>
        <w:t xml:space="preserve">           З медичної апаратури в підпорядкуванні центральної районної лікарні наявні: комп`ютерний томограф, система рентгенівська діагностична </w:t>
      </w:r>
      <w:proofErr w:type="spellStart"/>
      <w:r w:rsidRPr="00DB3657">
        <w:rPr>
          <w:color w:val="000000"/>
          <w:sz w:val="26"/>
          <w:szCs w:val="26"/>
          <w:lang w:val="uk-UA"/>
        </w:rPr>
        <w:t>Calipso</w:t>
      </w:r>
      <w:proofErr w:type="spellEnd"/>
      <w:r w:rsidRPr="00DB3657">
        <w:rPr>
          <w:color w:val="000000"/>
          <w:sz w:val="26"/>
          <w:szCs w:val="26"/>
          <w:lang w:val="uk-UA"/>
        </w:rPr>
        <w:t xml:space="preserve"> F </w:t>
      </w:r>
      <w:proofErr w:type="spellStart"/>
      <w:r w:rsidRPr="00DB3657">
        <w:rPr>
          <w:color w:val="000000"/>
          <w:sz w:val="26"/>
          <w:szCs w:val="26"/>
          <w:lang w:val="uk-UA"/>
        </w:rPr>
        <w:t>MTOes</w:t>
      </w:r>
      <w:proofErr w:type="spellEnd"/>
      <w:r w:rsidRPr="00DB3657">
        <w:rPr>
          <w:color w:val="000000"/>
          <w:sz w:val="26"/>
          <w:szCs w:val="26"/>
          <w:lang w:val="uk-UA"/>
        </w:rPr>
        <w:t xml:space="preserve">, цифровий </w:t>
      </w:r>
      <w:proofErr w:type="spellStart"/>
      <w:r w:rsidRPr="00DB3657">
        <w:rPr>
          <w:color w:val="000000"/>
          <w:sz w:val="26"/>
          <w:szCs w:val="26"/>
          <w:lang w:val="uk-UA"/>
        </w:rPr>
        <w:t>рентгенапарат</w:t>
      </w:r>
      <w:proofErr w:type="spellEnd"/>
      <w:r w:rsidRPr="00DB3657">
        <w:rPr>
          <w:color w:val="000000"/>
          <w:sz w:val="26"/>
          <w:szCs w:val="26"/>
          <w:lang w:val="uk-UA"/>
        </w:rPr>
        <w:t xml:space="preserve">,  апарат </w:t>
      </w:r>
      <w:proofErr w:type="spellStart"/>
      <w:r w:rsidRPr="00DB3657">
        <w:rPr>
          <w:color w:val="000000"/>
          <w:sz w:val="26"/>
          <w:szCs w:val="26"/>
          <w:lang w:val="uk-UA"/>
        </w:rPr>
        <w:t>рентгенофлюорографічний</w:t>
      </w:r>
      <w:proofErr w:type="spellEnd"/>
      <w:r w:rsidRPr="00DB3657">
        <w:rPr>
          <w:color w:val="000000"/>
          <w:sz w:val="26"/>
          <w:szCs w:val="26"/>
          <w:lang w:val="uk-UA"/>
        </w:rPr>
        <w:t xml:space="preserve">, апарат ультразвукової діагностики, комплекс рентгенівський </w:t>
      </w:r>
      <w:proofErr w:type="spellStart"/>
      <w:r w:rsidRPr="00DB3657">
        <w:rPr>
          <w:color w:val="000000"/>
          <w:sz w:val="26"/>
          <w:szCs w:val="26"/>
          <w:lang w:val="uk-UA"/>
        </w:rPr>
        <w:t>момографічний</w:t>
      </w:r>
      <w:proofErr w:type="spellEnd"/>
      <w:r w:rsidRPr="00DB3657">
        <w:rPr>
          <w:color w:val="000000"/>
          <w:sz w:val="26"/>
          <w:szCs w:val="26"/>
          <w:lang w:val="uk-UA"/>
        </w:rPr>
        <w:t xml:space="preserve"> цифровий МАДИС, </w:t>
      </w:r>
      <w:proofErr w:type="spellStart"/>
      <w:r w:rsidRPr="00DB3657">
        <w:rPr>
          <w:color w:val="000000"/>
          <w:sz w:val="26"/>
          <w:szCs w:val="26"/>
          <w:lang w:val="uk-UA"/>
        </w:rPr>
        <w:t>відеоендоскопічна</w:t>
      </w:r>
      <w:proofErr w:type="spellEnd"/>
      <w:r w:rsidRPr="00DB3657">
        <w:rPr>
          <w:color w:val="000000"/>
          <w:sz w:val="26"/>
          <w:szCs w:val="26"/>
          <w:lang w:val="uk-UA"/>
        </w:rPr>
        <w:t xml:space="preserve"> система HD-350 (в комплекті), комплект </w:t>
      </w:r>
      <w:proofErr w:type="spellStart"/>
      <w:r w:rsidRPr="00DB3657">
        <w:rPr>
          <w:color w:val="000000"/>
          <w:sz w:val="26"/>
          <w:szCs w:val="26"/>
          <w:lang w:val="uk-UA"/>
        </w:rPr>
        <w:t>відеоцистоскопічний</w:t>
      </w:r>
      <w:proofErr w:type="spellEnd"/>
      <w:r w:rsidRPr="00DB3657">
        <w:rPr>
          <w:color w:val="000000"/>
          <w:sz w:val="26"/>
          <w:szCs w:val="26"/>
          <w:lang w:val="uk-UA"/>
        </w:rPr>
        <w:t xml:space="preserve">, електрокардіографи, фізіотерапевтична апаратура, обладнання для </w:t>
      </w:r>
      <w:proofErr w:type="spellStart"/>
      <w:r w:rsidRPr="00DB3657">
        <w:rPr>
          <w:color w:val="000000"/>
          <w:sz w:val="26"/>
          <w:szCs w:val="26"/>
          <w:lang w:val="uk-UA"/>
        </w:rPr>
        <w:t>лапароскопічних</w:t>
      </w:r>
      <w:proofErr w:type="spellEnd"/>
      <w:r w:rsidRPr="00DB3657">
        <w:rPr>
          <w:color w:val="000000"/>
          <w:sz w:val="26"/>
          <w:szCs w:val="26"/>
          <w:lang w:val="uk-UA"/>
        </w:rPr>
        <w:t xml:space="preserve"> операцій, сучасне обладнання для лабораторних досліджень та інше. </w:t>
      </w:r>
    </w:p>
    <w:p w:rsidR="00FA23B9" w:rsidRPr="00DB3657" w:rsidRDefault="00FA23B9" w:rsidP="00FA23B9">
      <w:pPr>
        <w:spacing w:before="120" w:line="276" w:lineRule="auto"/>
        <w:ind w:firstLine="426"/>
        <w:jc w:val="both"/>
        <w:rPr>
          <w:sz w:val="26"/>
          <w:szCs w:val="26"/>
        </w:rPr>
      </w:pPr>
      <w:r w:rsidRPr="00DB3657">
        <w:rPr>
          <w:sz w:val="26"/>
          <w:szCs w:val="26"/>
        </w:rPr>
        <w:t>Кількість штатних</w:t>
      </w:r>
      <w:r w:rsidRPr="00DB3657">
        <w:rPr>
          <w:color w:val="000000"/>
          <w:sz w:val="26"/>
          <w:szCs w:val="26"/>
        </w:rPr>
        <w:t xml:space="preserve"> одиниць </w:t>
      </w:r>
      <w:r w:rsidRPr="00DB3657">
        <w:rPr>
          <w:sz w:val="26"/>
          <w:szCs w:val="26"/>
        </w:rPr>
        <w:t>становить 329,5 (з них 6,75 шт. од. відділення по наданню платних послуг), в т.ч.: лікарі – 65,5; фахівці з базовою та неповною вищою медичною освітою – 127,0; молодший медперсонал – 67,25; інший персонал – 69,75.</w:t>
      </w:r>
    </w:p>
    <w:p w:rsidR="00FA23B9" w:rsidRPr="00DB3657" w:rsidRDefault="00FA23B9" w:rsidP="00FA23B9">
      <w:pPr>
        <w:spacing w:before="120" w:line="276" w:lineRule="auto"/>
        <w:ind w:firstLine="426"/>
        <w:jc w:val="both"/>
        <w:rPr>
          <w:b/>
          <w:sz w:val="26"/>
          <w:szCs w:val="26"/>
        </w:rPr>
      </w:pPr>
      <w:r w:rsidRPr="00DB3657">
        <w:rPr>
          <w:b/>
          <w:sz w:val="26"/>
          <w:szCs w:val="26"/>
        </w:rPr>
        <w:t xml:space="preserve">Дохідна частина фінансового плану на 2022 рік – 100475,8 тис. </w:t>
      </w:r>
      <w:proofErr w:type="spellStart"/>
      <w:r w:rsidRPr="00DB3657">
        <w:rPr>
          <w:b/>
          <w:sz w:val="26"/>
          <w:szCs w:val="26"/>
        </w:rPr>
        <w:t>грн</w:t>
      </w:r>
      <w:proofErr w:type="spellEnd"/>
      <w:r w:rsidRPr="00DB3657">
        <w:rPr>
          <w:b/>
          <w:sz w:val="26"/>
          <w:szCs w:val="26"/>
        </w:rPr>
        <w:t>:</w:t>
      </w:r>
    </w:p>
    <w:p w:rsidR="00FA23B9" w:rsidRPr="00DB3657" w:rsidRDefault="00FA23B9" w:rsidP="00FA23B9">
      <w:pPr>
        <w:spacing w:before="120" w:line="276" w:lineRule="auto"/>
        <w:ind w:firstLine="426"/>
        <w:jc w:val="both"/>
        <w:rPr>
          <w:sz w:val="26"/>
          <w:szCs w:val="26"/>
        </w:rPr>
      </w:pPr>
      <w:r w:rsidRPr="00DB3657">
        <w:rPr>
          <w:sz w:val="26"/>
          <w:szCs w:val="26"/>
        </w:rPr>
        <w:t xml:space="preserve">- 90067,5 тис. </w:t>
      </w:r>
      <w:proofErr w:type="spellStart"/>
      <w:r w:rsidRPr="00DB3657">
        <w:rPr>
          <w:sz w:val="26"/>
          <w:szCs w:val="26"/>
        </w:rPr>
        <w:t>грн</w:t>
      </w:r>
      <w:proofErr w:type="spellEnd"/>
      <w:r w:rsidRPr="00DB3657">
        <w:rPr>
          <w:sz w:val="26"/>
          <w:szCs w:val="26"/>
        </w:rPr>
        <w:t xml:space="preserve"> (89,6%) - за рахунок коштів за договорами з НСЗУ.</w:t>
      </w:r>
    </w:p>
    <w:p w:rsidR="00FA23B9" w:rsidRPr="00DB3657" w:rsidRDefault="00FA23B9" w:rsidP="00FA23B9">
      <w:pPr>
        <w:spacing w:before="120" w:line="276" w:lineRule="auto"/>
        <w:ind w:firstLine="426"/>
        <w:jc w:val="both"/>
        <w:rPr>
          <w:sz w:val="26"/>
          <w:szCs w:val="26"/>
        </w:rPr>
      </w:pPr>
      <w:r w:rsidRPr="00DB3657">
        <w:rPr>
          <w:sz w:val="26"/>
          <w:szCs w:val="26"/>
        </w:rPr>
        <w:t xml:space="preserve">- 7408,3 тис. </w:t>
      </w:r>
      <w:proofErr w:type="spellStart"/>
      <w:r w:rsidRPr="00DB3657">
        <w:rPr>
          <w:sz w:val="26"/>
          <w:szCs w:val="26"/>
        </w:rPr>
        <w:t>грн</w:t>
      </w:r>
      <w:proofErr w:type="spellEnd"/>
      <w:r w:rsidRPr="00DB3657">
        <w:rPr>
          <w:sz w:val="26"/>
          <w:szCs w:val="26"/>
        </w:rPr>
        <w:t xml:space="preserve"> (7,4%) – кошти з місцевого бюджету за цільовими програмами.</w:t>
      </w:r>
    </w:p>
    <w:p w:rsidR="00FA23B9" w:rsidRPr="00DB3657" w:rsidRDefault="00FA23B9" w:rsidP="00FA23B9">
      <w:pPr>
        <w:spacing w:before="120" w:line="276" w:lineRule="auto"/>
        <w:ind w:firstLine="426"/>
        <w:jc w:val="both"/>
        <w:rPr>
          <w:color w:val="000000"/>
          <w:sz w:val="26"/>
          <w:szCs w:val="26"/>
        </w:rPr>
      </w:pPr>
      <w:r w:rsidRPr="00DB3657">
        <w:rPr>
          <w:color w:val="000000"/>
          <w:sz w:val="26"/>
          <w:szCs w:val="26"/>
        </w:rPr>
        <w:t xml:space="preserve">- 3000,0 тис. </w:t>
      </w:r>
      <w:proofErr w:type="spellStart"/>
      <w:r w:rsidRPr="00DB3657">
        <w:rPr>
          <w:color w:val="000000"/>
          <w:sz w:val="26"/>
          <w:szCs w:val="26"/>
        </w:rPr>
        <w:t>грн</w:t>
      </w:r>
      <w:proofErr w:type="spellEnd"/>
      <w:r w:rsidRPr="00DB3657">
        <w:rPr>
          <w:color w:val="000000"/>
          <w:sz w:val="26"/>
          <w:szCs w:val="26"/>
        </w:rPr>
        <w:t xml:space="preserve"> (3,0%) – інші доходи від операційної діяльності, (у т.ч. і на договірних умовах) за послуги, що не включені до Програми медичних гарантій, на які фінансування НСЗУ не виділено.</w:t>
      </w:r>
    </w:p>
    <w:p w:rsidR="00FA23B9" w:rsidRPr="00DB3657" w:rsidRDefault="00FA23B9" w:rsidP="00FA23B9">
      <w:pPr>
        <w:spacing w:before="120" w:line="276" w:lineRule="auto"/>
        <w:ind w:firstLine="426"/>
        <w:jc w:val="both"/>
        <w:rPr>
          <w:b/>
          <w:sz w:val="26"/>
          <w:szCs w:val="26"/>
        </w:rPr>
      </w:pPr>
      <w:r w:rsidRPr="00DB3657">
        <w:rPr>
          <w:b/>
          <w:sz w:val="26"/>
          <w:szCs w:val="26"/>
        </w:rPr>
        <w:t xml:space="preserve">Витратна частина фінансового плану на 2022 рік – 100475,8 тис. </w:t>
      </w:r>
      <w:proofErr w:type="spellStart"/>
      <w:r w:rsidRPr="00DB3657">
        <w:rPr>
          <w:b/>
          <w:sz w:val="26"/>
          <w:szCs w:val="26"/>
        </w:rPr>
        <w:t>грн</w:t>
      </w:r>
      <w:proofErr w:type="spellEnd"/>
      <w:r w:rsidRPr="00DB3657">
        <w:rPr>
          <w:b/>
          <w:sz w:val="26"/>
          <w:szCs w:val="26"/>
        </w:rPr>
        <w:t>, в т.ч.:</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1050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Заробітна</w:t>
      </w:r>
      <w:proofErr w:type="spellEnd"/>
      <w:r w:rsidRPr="00DB3657">
        <w:rPr>
          <w:rStyle w:val="a5"/>
          <w:color w:val="000000"/>
          <w:sz w:val="26"/>
          <w:szCs w:val="26"/>
        </w:rPr>
        <w:t xml:space="preserve"> плата»</w:t>
      </w:r>
      <w:r w:rsidRPr="00DB3657">
        <w:rPr>
          <w:color w:val="000000"/>
          <w:sz w:val="26"/>
          <w:szCs w:val="26"/>
        </w:rPr>
        <w:t xml:space="preserve"> – </w:t>
      </w:r>
      <w:r w:rsidRPr="00DB3657">
        <w:rPr>
          <w:color w:val="000000" w:themeColor="text1"/>
          <w:sz w:val="26"/>
          <w:szCs w:val="26"/>
          <w:lang w:val="uk-UA"/>
        </w:rPr>
        <w:t>70379,6</w:t>
      </w:r>
      <w:r w:rsidRPr="00DB3657">
        <w:rPr>
          <w:color w:val="000000"/>
          <w:sz w:val="26"/>
          <w:szCs w:val="26"/>
          <w:lang w:val="uk-UA"/>
        </w:rPr>
        <w:t xml:space="preserve"> </w:t>
      </w:r>
      <w:r w:rsidRPr="00DB3657">
        <w:rPr>
          <w:color w:val="000000"/>
          <w:sz w:val="26"/>
          <w:szCs w:val="26"/>
        </w:rPr>
        <w:t>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1060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Нарахування</w:t>
      </w:r>
      <w:proofErr w:type="spellEnd"/>
      <w:r w:rsidRPr="00DB3657">
        <w:rPr>
          <w:rStyle w:val="a5"/>
          <w:color w:val="000000"/>
          <w:sz w:val="26"/>
          <w:szCs w:val="26"/>
        </w:rPr>
        <w:t xml:space="preserve"> на оплату </w:t>
      </w:r>
      <w:proofErr w:type="spellStart"/>
      <w:r w:rsidRPr="00DB3657">
        <w:rPr>
          <w:rStyle w:val="a5"/>
          <w:color w:val="000000"/>
          <w:sz w:val="26"/>
          <w:szCs w:val="26"/>
        </w:rPr>
        <w:t>праці</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15483,6</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1070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Предмети</w:t>
      </w:r>
      <w:proofErr w:type="spellEnd"/>
      <w:r w:rsidRPr="00DB3657">
        <w:rPr>
          <w:rStyle w:val="a5"/>
          <w:color w:val="000000"/>
          <w:sz w:val="26"/>
          <w:szCs w:val="26"/>
        </w:rPr>
        <w:t xml:space="preserve">, </w:t>
      </w:r>
      <w:proofErr w:type="spellStart"/>
      <w:r w:rsidRPr="00DB3657">
        <w:rPr>
          <w:rStyle w:val="a5"/>
          <w:color w:val="000000"/>
          <w:sz w:val="26"/>
          <w:szCs w:val="26"/>
        </w:rPr>
        <w:t>матеріали</w:t>
      </w:r>
      <w:proofErr w:type="spellEnd"/>
      <w:r w:rsidRPr="00DB3657">
        <w:rPr>
          <w:rStyle w:val="a5"/>
          <w:color w:val="000000"/>
          <w:sz w:val="26"/>
          <w:szCs w:val="26"/>
        </w:rPr>
        <w:t xml:space="preserve">, </w:t>
      </w:r>
      <w:proofErr w:type="spellStart"/>
      <w:r w:rsidRPr="00DB3657">
        <w:rPr>
          <w:rStyle w:val="a5"/>
          <w:color w:val="000000"/>
          <w:sz w:val="26"/>
          <w:szCs w:val="26"/>
        </w:rPr>
        <w:t>обладнання</w:t>
      </w:r>
      <w:proofErr w:type="spellEnd"/>
      <w:r w:rsidRPr="00DB3657">
        <w:rPr>
          <w:rStyle w:val="a5"/>
          <w:color w:val="000000"/>
          <w:sz w:val="26"/>
          <w:szCs w:val="26"/>
        </w:rPr>
        <w:t xml:space="preserve"> та </w:t>
      </w:r>
      <w:proofErr w:type="spellStart"/>
      <w:r w:rsidRPr="00DB3657">
        <w:rPr>
          <w:rStyle w:val="a5"/>
          <w:color w:val="000000"/>
          <w:sz w:val="26"/>
          <w:szCs w:val="26"/>
        </w:rPr>
        <w:t>інвентар</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749,0</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1080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Медикаменти</w:t>
      </w:r>
      <w:proofErr w:type="spellEnd"/>
      <w:r w:rsidRPr="00DB3657">
        <w:rPr>
          <w:rStyle w:val="a5"/>
          <w:color w:val="000000"/>
          <w:sz w:val="26"/>
          <w:szCs w:val="26"/>
        </w:rPr>
        <w:t xml:space="preserve"> та </w:t>
      </w:r>
      <w:proofErr w:type="spellStart"/>
      <w:r w:rsidRPr="00DB3657">
        <w:rPr>
          <w:rStyle w:val="a5"/>
          <w:color w:val="000000"/>
          <w:sz w:val="26"/>
          <w:szCs w:val="26"/>
        </w:rPr>
        <w:t>перев'язувальні</w:t>
      </w:r>
      <w:proofErr w:type="spellEnd"/>
      <w:r w:rsidRPr="00DB3657">
        <w:rPr>
          <w:rStyle w:val="a5"/>
          <w:color w:val="000000"/>
          <w:sz w:val="26"/>
          <w:szCs w:val="26"/>
        </w:rPr>
        <w:t xml:space="preserve"> </w:t>
      </w:r>
      <w:proofErr w:type="spellStart"/>
      <w:r w:rsidRPr="00DB3657">
        <w:rPr>
          <w:rStyle w:val="a5"/>
          <w:color w:val="000000"/>
          <w:sz w:val="26"/>
          <w:szCs w:val="26"/>
        </w:rPr>
        <w:t>матеріали</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3971,9</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lastRenderedPageBreak/>
        <w:t xml:space="preserve">рядок </w:t>
      </w:r>
      <w:r w:rsidRPr="00DB3657">
        <w:rPr>
          <w:rStyle w:val="a5"/>
          <w:color w:val="000000" w:themeColor="text1"/>
          <w:sz w:val="26"/>
          <w:szCs w:val="26"/>
          <w:lang w:val="uk-UA"/>
        </w:rPr>
        <w:t>1090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Продукти</w:t>
      </w:r>
      <w:proofErr w:type="spellEnd"/>
      <w:r w:rsidRPr="00DB3657">
        <w:rPr>
          <w:rStyle w:val="a5"/>
          <w:color w:val="000000"/>
          <w:sz w:val="26"/>
          <w:szCs w:val="26"/>
        </w:rPr>
        <w:t xml:space="preserve"> </w:t>
      </w:r>
      <w:proofErr w:type="spellStart"/>
      <w:r w:rsidRPr="00DB3657">
        <w:rPr>
          <w:rStyle w:val="a5"/>
          <w:color w:val="000000"/>
          <w:sz w:val="26"/>
          <w:szCs w:val="26"/>
        </w:rPr>
        <w:t>харчування</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578,0</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1100</w:t>
      </w:r>
      <w:r w:rsidRPr="00DB3657">
        <w:rPr>
          <w:color w:val="000000"/>
          <w:sz w:val="26"/>
          <w:szCs w:val="26"/>
        </w:rPr>
        <w:t> </w:t>
      </w:r>
      <w:r w:rsidRPr="00DB3657">
        <w:rPr>
          <w:rStyle w:val="a5"/>
          <w:color w:val="000000"/>
          <w:sz w:val="26"/>
          <w:szCs w:val="26"/>
        </w:rPr>
        <w:t xml:space="preserve">«Оплата </w:t>
      </w:r>
      <w:proofErr w:type="spellStart"/>
      <w:r w:rsidRPr="00DB3657">
        <w:rPr>
          <w:rStyle w:val="a5"/>
          <w:color w:val="000000"/>
          <w:sz w:val="26"/>
          <w:szCs w:val="26"/>
        </w:rPr>
        <w:t>послуг</w:t>
      </w:r>
      <w:proofErr w:type="spellEnd"/>
      <w:r w:rsidRPr="00DB3657">
        <w:rPr>
          <w:rStyle w:val="a5"/>
          <w:color w:val="000000"/>
          <w:sz w:val="26"/>
          <w:szCs w:val="26"/>
        </w:rPr>
        <w:t xml:space="preserve"> (</w:t>
      </w:r>
      <w:proofErr w:type="spellStart"/>
      <w:r w:rsidRPr="00DB3657">
        <w:rPr>
          <w:rStyle w:val="a5"/>
          <w:color w:val="000000"/>
          <w:sz w:val="26"/>
          <w:szCs w:val="26"/>
        </w:rPr>
        <w:t>крім</w:t>
      </w:r>
      <w:proofErr w:type="spellEnd"/>
      <w:r w:rsidRPr="00DB3657">
        <w:rPr>
          <w:rStyle w:val="a5"/>
          <w:color w:val="000000"/>
          <w:sz w:val="26"/>
          <w:szCs w:val="26"/>
        </w:rPr>
        <w:t xml:space="preserve"> </w:t>
      </w:r>
      <w:proofErr w:type="spellStart"/>
      <w:r w:rsidRPr="00DB3657">
        <w:rPr>
          <w:rStyle w:val="a5"/>
          <w:color w:val="000000"/>
          <w:sz w:val="26"/>
          <w:szCs w:val="26"/>
        </w:rPr>
        <w:t>комунальних</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1629,2</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1110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Видатки</w:t>
      </w:r>
      <w:proofErr w:type="spellEnd"/>
      <w:r w:rsidRPr="00DB3657">
        <w:rPr>
          <w:rStyle w:val="a5"/>
          <w:color w:val="000000"/>
          <w:sz w:val="26"/>
          <w:szCs w:val="26"/>
        </w:rPr>
        <w:t xml:space="preserve"> на </w:t>
      </w:r>
      <w:proofErr w:type="spellStart"/>
      <w:r w:rsidRPr="00DB3657">
        <w:rPr>
          <w:rStyle w:val="a5"/>
          <w:color w:val="000000"/>
          <w:sz w:val="26"/>
          <w:szCs w:val="26"/>
        </w:rPr>
        <w:t>відрядження</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57,7</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1120</w:t>
      </w:r>
      <w:r w:rsidRPr="00DB3657">
        <w:rPr>
          <w:color w:val="000000"/>
          <w:sz w:val="26"/>
          <w:szCs w:val="26"/>
        </w:rPr>
        <w:t> </w:t>
      </w:r>
      <w:r w:rsidRPr="00DB3657">
        <w:rPr>
          <w:rStyle w:val="a5"/>
          <w:color w:val="000000"/>
          <w:sz w:val="26"/>
          <w:szCs w:val="26"/>
        </w:rPr>
        <w:t xml:space="preserve">«Оплата </w:t>
      </w:r>
      <w:proofErr w:type="spellStart"/>
      <w:r w:rsidRPr="00DB3657">
        <w:rPr>
          <w:rStyle w:val="a5"/>
          <w:color w:val="000000"/>
          <w:sz w:val="26"/>
          <w:szCs w:val="26"/>
        </w:rPr>
        <w:t>комунальних</w:t>
      </w:r>
      <w:proofErr w:type="spellEnd"/>
      <w:r w:rsidRPr="00DB3657">
        <w:rPr>
          <w:rStyle w:val="a5"/>
          <w:color w:val="000000"/>
          <w:sz w:val="26"/>
          <w:szCs w:val="26"/>
        </w:rPr>
        <w:t xml:space="preserve"> </w:t>
      </w:r>
      <w:proofErr w:type="spellStart"/>
      <w:r w:rsidRPr="00DB3657">
        <w:rPr>
          <w:rStyle w:val="a5"/>
          <w:color w:val="000000"/>
          <w:sz w:val="26"/>
          <w:szCs w:val="26"/>
        </w:rPr>
        <w:t>послуг</w:t>
      </w:r>
      <w:proofErr w:type="spellEnd"/>
      <w:r w:rsidRPr="00DB3657">
        <w:rPr>
          <w:rStyle w:val="a5"/>
          <w:color w:val="000000"/>
          <w:sz w:val="26"/>
          <w:szCs w:val="26"/>
        </w:rPr>
        <w:t xml:space="preserve"> та </w:t>
      </w:r>
      <w:proofErr w:type="spellStart"/>
      <w:r w:rsidRPr="00DB3657">
        <w:rPr>
          <w:rStyle w:val="a5"/>
          <w:color w:val="000000"/>
          <w:sz w:val="26"/>
          <w:szCs w:val="26"/>
        </w:rPr>
        <w:t>енергоносіїв</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7188,7</w:t>
      </w:r>
      <w:r w:rsidRPr="00DB3657">
        <w:rPr>
          <w:color w:val="000000"/>
          <w:sz w:val="26"/>
          <w:szCs w:val="26"/>
          <w:lang w:val="uk-UA"/>
        </w:rPr>
        <w:t xml:space="preserve"> </w:t>
      </w:r>
      <w:r w:rsidRPr="00DB3657">
        <w:rPr>
          <w:color w:val="000000"/>
          <w:sz w:val="26"/>
          <w:szCs w:val="26"/>
        </w:rPr>
        <w:t>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 xml:space="preserve">., в тому </w:t>
      </w:r>
      <w:proofErr w:type="spellStart"/>
      <w:r w:rsidRPr="00DB3657">
        <w:rPr>
          <w:color w:val="000000"/>
          <w:sz w:val="26"/>
          <w:szCs w:val="26"/>
        </w:rPr>
        <w:t>числі</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color w:val="000000"/>
          <w:sz w:val="26"/>
          <w:szCs w:val="26"/>
        </w:rPr>
        <w:t xml:space="preserve">рядок </w:t>
      </w:r>
      <w:r w:rsidRPr="00DB3657">
        <w:rPr>
          <w:color w:val="000000" w:themeColor="text1"/>
          <w:sz w:val="26"/>
          <w:szCs w:val="26"/>
          <w:lang w:val="uk-UA"/>
        </w:rPr>
        <w:t>1122</w:t>
      </w:r>
      <w:r w:rsidRPr="00DB3657">
        <w:rPr>
          <w:color w:val="000000"/>
          <w:sz w:val="26"/>
          <w:szCs w:val="26"/>
        </w:rPr>
        <w:t xml:space="preserve"> «Оплата </w:t>
      </w:r>
      <w:proofErr w:type="spellStart"/>
      <w:r w:rsidRPr="00DB3657">
        <w:rPr>
          <w:color w:val="000000"/>
          <w:sz w:val="26"/>
          <w:szCs w:val="26"/>
        </w:rPr>
        <w:t>водопостачання</w:t>
      </w:r>
      <w:proofErr w:type="spellEnd"/>
      <w:r w:rsidRPr="00DB3657">
        <w:rPr>
          <w:color w:val="000000"/>
          <w:sz w:val="26"/>
          <w:szCs w:val="26"/>
        </w:rPr>
        <w:t xml:space="preserve"> та </w:t>
      </w:r>
      <w:proofErr w:type="spellStart"/>
      <w:r w:rsidRPr="00DB3657">
        <w:rPr>
          <w:color w:val="000000"/>
          <w:sz w:val="26"/>
          <w:szCs w:val="26"/>
        </w:rPr>
        <w:t>водовідведення</w:t>
      </w:r>
      <w:proofErr w:type="spellEnd"/>
      <w:r w:rsidRPr="00DB3657">
        <w:rPr>
          <w:color w:val="000000"/>
          <w:sz w:val="26"/>
          <w:szCs w:val="26"/>
        </w:rPr>
        <w:t xml:space="preserve">» – </w:t>
      </w:r>
      <w:r w:rsidRPr="00DB3657">
        <w:rPr>
          <w:color w:val="000000" w:themeColor="text1"/>
          <w:sz w:val="26"/>
          <w:szCs w:val="26"/>
          <w:lang w:val="uk-UA"/>
        </w:rPr>
        <w:t>212,4</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color w:val="000000"/>
          <w:sz w:val="26"/>
          <w:szCs w:val="26"/>
        </w:rPr>
        <w:t xml:space="preserve">рядок </w:t>
      </w:r>
      <w:r w:rsidRPr="00DB3657">
        <w:rPr>
          <w:color w:val="000000" w:themeColor="text1"/>
          <w:sz w:val="26"/>
          <w:szCs w:val="26"/>
          <w:lang w:val="uk-UA"/>
        </w:rPr>
        <w:t>1123</w:t>
      </w:r>
      <w:r w:rsidRPr="00DB3657">
        <w:rPr>
          <w:color w:val="000000"/>
          <w:sz w:val="26"/>
          <w:szCs w:val="26"/>
        </w:rPr>
        <w:t xml:space="preserve"> «Оплата </w:t>
      </w:r>
      <w:proofErr w:type="spellStart"/>
      <w:r w:rsidRPr="00DB3657">
        <w:rPr>
          <w:color w:val="000000"/>
          <w:sz w:val="26"/>
          <w:szCs w:val="26"/>
        </w:rPr>
        <w:t>електроенергії</w:t>
      </w:r>
      <w:proofErr w:type="spellEnd"/>
      <w:r w:rsidRPr="00DB3657">
        <w:rPr>
          <w:color w:val="000000"/>
          <w:sz w:val="26"/>
          <w:szCs w:val="26"/>
        </w:rPr>
        <w:t xml:space="preserve">» – </w:t>
      </w:r>
      <w:r w:rsidRPr="00DB3657">
        <w:rPr>
          <w:color w:val="000000" w:themeColor="text1"/>
          <w:sz w:val="26"/>
          <w:szCs w:val="26"/>
          <w:lang w:val="uk-UA"/>
        </w:rPr>
        <w:t>3350,1</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themeColor="text1"/>
          <w:sz w:val="26"/>
          <w:szCs w:val="26"/>
          <w:lang w:val="uk-UA"/>
        </w:rPr>
      </w:pPr>
      <w:r w:rsidRPr="00DB3657">
        <w:rPr>
          <w:color w:val="000000"/>
          <w:sz w:val="26"/>
          <w:szCs w:val="26"/>
        </w:rPr>
        <w:t xml:space="preserve">рядок </w:t>
      </w:r>
      <w:r w:rsidRPr="00DB3657">
        <w:rPr>
          <w:color w:val="000000" w:themeColor="text1"/>
          <w:sz w:val="26"/>
          <w:szCs w:val="26"/>
          <w:lang w:val="uk-UA"/>
        </w:rPr>
        <w:t>1124</w:t>
      </w:r>
      <w:r w:rsidRPr="00DB3657">
        <w:rPr>
          <w:color w:val="000000"/>
          <w:sz w:val="26"/>
          <w:szCs w:val="26"/>
        </w:rPr>
        <w:t xml:space="preserve"> «Оплата природного газу» – </w:t>
      </w:r>
      <w:r w:rsidRPr="00DB3657">
        <w:rPr>
          <w:color w:val="000000" w:themeColor="text1"/>
          <w:sz w:val="26"/>
          <w:szCs w:val="26"/>
          <w:lang w:val="uk-UA"/>
        </w:rPr>
        <w:t>3554,2</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lang w:val="uk-UA"/>
        </w:rPr>
      </w:pPr>
      <w:r w:rsidRPr="00DB3657">
        <w:rPr>
          <w:color w:val="000000"/>
          <w:sz w:val="26"/>
          <w:szCs w:val="26"/>
        </w:rPr>
        <w:t xml:space="preserve">рядок </w:t>
      </w:r>
      <w:r w:rsidRPr="00DB3657">
        <w:rPr>
          <w:color w:val="000000" w:themeColor="text1"/>
          <w:sz w:val="26"/>
          <w:szCs w:val="26"/>
          <w:lang w:val="uk-UA"/>
        </w:rPr>
        <w:t>1125</w:t>
      </w:r>
      <w:r w:rsidRPr="00DB3657">
        <w:rPr>
          <w:color w:val="000000"/>
          <w:sz w:val="26"/>
          <w:szCs w:val="26"/>
        </w:rPr>
        <w:t xml:space="preserve"> «Оплата </w:t>
      </w:r>
      <w:r w:rsidRPr="00DB3657">
        <w:rPr>
          <w:color w:val="000000" w:themeColor="text1"/>
          <w:sz w:val="26"/>
          <w:szCs w:val="26"/>
          <w:lang w:val="uk-UA"/>
        </w:rPr>
        <w:t>інших енергоносіїв</w:t>
      </w:r>
      <w:r w:rsidRPr="00DB3657">
        <w:rPr>
          <w:color w:val="000000"/>
          <w:sz w:val="26"/>
          <w:szCs w:val="26"/>
        </w:rPr>
        <w:t xml:space="preserve">» – </w:t>
      </w:r>
      <w:r w:rsidRPr="00DB3657">
        <w:rPr>
          <w:color w:val="000000" w:themeColor="text1"/>
          <w:sz w:val="26"/>
          <w:szCs w:val="26"/>
          <w:lang w:val="uk-UA"/>
        </w:rPr>
        <w:t>72,0</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lang w:val="uk-UA"/>
        </w:rPr>
      </w:pPr>
      <w:r w:rsidRPr="00DB3657">
        <w:rPr>
          <w:color w:val="000000" w:themeColor="text1"/>
          <w:sz w:val="26"/>
          <w:szCs w:val="26"/>
          <w:lang w:val="uk-UA"/>
        </w:rPr>
        <w:t>рядок 1130</w:t>
      </w:r>
      <w:r w:rsidRPr="00DB3657">
        <w:rPr>
          <w:color w:val="000000"/>
          <w:sz w:val="26"/>
          <w:szCs w:val="26"/>
          <w:lang w:val="uk-UA"/>
        </w:rPr>
        <w:t xml:space="preserve"> «Окремі заходи по реалізації державних (регіональних) програм, не віднесені до заходів розвитку» - 50,1 </w:t>
      </w:r>
      <w:proofErr w:type="spellStart"/>
      <w:r w:rsidRPr="00DB3657">
        <w:rPr>
          <w:color w:val="000000"/>
          <w:sz w:val="26"/>
          <w:szCs w:val="26"/>
          <w:lang w:val="uk-UA"/>
        </w:rPr>
        <w:t>тис.грн</w:t>
      </w:r>
      <w:proofErr w:type="spellEnd"/>
      <w:r w:rsidRPr="00DB3657">
        <w:rPr>
          <w:color w:val="000000"/>
          <w:sz w:val="26"/>
          <w:szCs w:val="26"/>
          <w:lang w:val="uk-UA"/>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 xml:space="preserve">1140 </w:t>
      </w:r>
      <w:r w:rsidRPr="00DB3657">
        <w:rPr>
          <w:rStyle w:val="a5"/>
          <w:color w:val="000000"/>
          <w:sz w:val="26"/>
          <w:szCs w:val="26"/>
        </w:rPr>
        <w:t>«</w:t>
      </w:r>
      <w:proofErr w:type="spellStart"/>
      <w:proofErr w:type="gramStart"/>
      <w:r w:rsidRPr="00DB3657">
        <w:rPr>
          <w:rStyle w:val="a5"/>
          <w:color w:val="000000"/>
          <w:sz w:val="26"/>
          <w:szCs w:val="26"/>
        </w:rPr>
        <w:t>Соц</w:t>
      </w:r>
      <w:proofErr w:type="gramEnd"/>
      <w:r w:rsidRPr="00DB3657">
        <w:rPr>
          <w:rStyle w:val="a5"/>
          <w:color w:val="000000"/>
          <w:sz w:val="26"/>
          <w:szCs w:val="26"/>
        </w:rPr>
        <w:t>іальне</w:t>
      </w:r>
      <w:proofErr w:type="spellEnd"/>
      <w:r w:rsidRPr="00DB3657">
        <w:rPr>
          <w:rStyle w:val="a5"/>
          <w:color w:val="000000"/>
          <w:sz w:val="26"/>
          <w:szCs w:val="26"/>
        </w:rPr>
        <w:t xml:space="preserve"> </w:t>
      </w:r>
      <w:proofErr w:type="spellStart"/>
      <w:r w:rsidRPr="00DB3657">
        <w:rPr>
          <w:rStyle w:val="a5"/>
          <w:color w:val="000000"/>
          <w:sz w:val="26"/>
          <w:szCs w:val="26"/>
        </w:rPr>
        <w:t>забезпечення</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219,6</w:t>
      </w:r>
      <w:r w:rsidRPr="00DB3657">
        <w:rPr>
          <w:color w:val="000000"/>
          <w:sz w:val="26"/>
          <w:szCs w:val="26"/>
          <w:lang w:val="uk-UA"/>
        </w:rPr>
        <w:t xml:space="preserve"> </w:t>
      </w:r>
      <w:r w:rsidRPr="00DB3657">
        <w:rPr>
          <w:color w:val="000000"/>
          <w:sz w:val="26"/>
          <w:szCs w:val="26"/>
        </w:rPr>
        <w:t xml:space="preserve">тис. </w:t>
      </w:r>
      <w:proofErr w:type="spellStart"/>
      <w:r w:rsidRPr="00DB3657">
        <w:rPr>
          <w:color w:val="000000"/>
          <w:sz w:val="26"/>
          <w:szCs w:val="26"/>
        </w:rPr>
        <w:t>грн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sz w:val="26"/>
          <w:szCs w:val="26"/>
        </w:rPr>
      </w:pPr>
      <w:r w:rsidRPr="00DB3657">
        <w:rPr>
          <w:rStyle w:val="a5"/>
          <w:color w:val="000000"/>
          <w:sz w:val="26"/>
          <w:szCs w:val="26"/>
        </w:rPr>
        <w:t xml:space="preserve">рядок </w:t>
      </w:r>
      <w:r w:rsidRPr="00DB3657">
        <w:rPr>
          <w:rStyle w:val="a5"/>
          <w:color w:val="000000" w:themeColor="text1"/>
          <w:sz w:val="26"/>
          <w:szCs w:val="26"/>
          <w:lang w:val="uk-UA"/>
        </w:rPr>
        <w:t>1150</w:t>
      </w:r>
      <w:r w:rsidRPr="00DB3657">
        <w:rPr>
          <w:color w:val="000000"/>
          <w:sz w:val="26"/>
          <w:szCs w:val="26"/>
        </w:rPr>
        <w:t> </w:t>
      </w:r>
      <w:r w:rsidRPr="00DB3657">
        <w:rPr>
          <w:rStyle w:val="a5"/>
          <w:color w:val="000000"/>
          <w:sz w:val="26"/>
          <w:szCs w:val="26"/>
        </w:rPr>
        <w:t>«</w:t>
      </w:r>
      <w:proofErr w:type="spellStart"/>
      <w:r w:rsidRPr="00DB3657">
        <w:rPr>
          <w:rStyle w:val="a5"/>
          <w:color w:val="000000"/>
          <w:sz w:val="26"/>
          <w:szCs w:val="26"/>
        </w:rPr>
        <w:t>Інші</w:t>
      </w:r>
      <w:proofErr w:type="spellEnd"/>
      <w:r w:rsidRPr="00DB3657">
        <w:rPr>
          <w:rStyle w:val="a5"/>
          <w:color w:val="000000"/>
          <w:sz w:val="26"/>
          <w:szCs w:val="26"/>
        </w:rPr>
        <w:t xml:space="preserve"> </w:t>
      </w:r>
      <w:proofErr w:type="spellStart"/>
      <w:r w:rsidRPr="00DB3657">
        <w:rPr>
          <w:rStyle w:val="a5"/>
          <w:color w:val="000000"/>
          <w:sz w:val="26"/>
          <w:szCs w:val="26"/>
        </w:rPr>
        <w:t>поточні</w:t>
      </w:r>
      <w:proofErr w:type="spellEnd"/>
      <w:r w:rsidRPr="00DB3657">
        <w:rPr>
          <w:rStyle w:val="a5"/>
          <w:color w:val="000000"/>
          <w:sz w:val="26"/>
          <w:szCs w:val="26"/>
        </w:rPr>
        <w:t xml:space="preserve"> </w:t>
      </w:r>
      <w:proofErr w:type="spellStart"/>
      <w:r w:rsidRPr="00DB3657">
        <w:rPr>
          <w:rStyle w:val="a5"/>
          <w:color w:val="000000"/>
          <w:sz w:val="26"/>
          <w:szCs w:val="26"/>
        </w:rPr>
        <w:t>видатки</w:t>
      </w:r>
      <w:proofErr w:type="spellEnd"/>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18,4</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p>
    <w:p w:rsidR="00FA23B9" w:rsidRPr="00DB3657" w:rsidRDefault="00FA23B9" w:rsidP="00FA23B9">
      <w:pPr>
        <w:pStyle w:val="a4"/>
        <w:shd w:val="clear" w:color="auto" w:fill="FFFFFF"/>
        <w:spacing w:before="0" w:beforeAutospacing="0" w:after="135" w:afterAutospacing="0"/>
        <w:jc w:val="both"/>
        <w:rPr>
          <w:color w:val="000000" w:themeColor="text1"/>
          <w:sz w:val="26"/>
          <w:szCs w:val="26"/>
          <w:lang w:val="uk-UA"/>
        </w:rPr>
      </w:pPr>
      <w:r w:rsidRPr="00DB3657">
        <w:rPr>
          <w:rStyle w:val="a5"/>
          <w:color w:val="000000"/>
          <w:sz w:val="26"/>
          <w:szCs w:val="26"/>
        </w:rPr>
        <w:t xml:space="preserve">рядок </w:t>
      </w:r>
      <w:r w:rsidRPr="00DB3657">
        <w:rPr>
          <w:rStyle w:val="a5"/>
          <w:color w:val="000000" w:themeColor="text1"/>
          <w:sz w:val="26"/>
          <w:szCs w:val="26"/>
          <w:lang w:val="uk-UA"/>
        </w:rPr>
        <w:t>1172</w:t>
      </w:r>
      <w:r w:rsidRPr="00DB3657">
        <w:rPr>
          <w:color w:val="000000"/>
          <w:sz w:val="26"/>
          <w:szCs w:val="26"/>
        </w:rPr>
        <w:t> </w:t>
      </w:r>
      <w:r w:rsidRPr="00DB3657">
        <w:rPr>
          <w:rStyle w:val="a5"/>
          <w:color w:val="000000"/>
          <w:sz w:val="26"/>
          <w:szCs w:val="26"/>
        </w:rPr>
        <w:t>«</w:t>
      </w:r>
      <w:r w:rsidRPr="00DB3657">
        <w:rPr>
          <w:rStyle w:val="a5"/>
          <w:color w:val="000000" w:themeColor="text1"/>
          <w:sz w:val="26"/>
          <w:szCs w:val="26"/>
          <w:lang w:val="uk-UA"/>
        </w:rPr>
        <w:t xml:space="preserve">Реконструкція та </w:t>
      </w:r>
      <w:proofErr w:type="spellStart"/>
      <w:r w:rsidRPr="00DB3657">
        <w:rPr>
          <w:rStyle w:val="a5"/>
          <w:color w:val="000000" w:themeColor="text1"/>
          <w:sz w:val="26"/>
          <w:szCs w:val="26"/>
          <w:lang w:val="uk-UA"/>
        </w:rPr>
        <w:t>рестоврація</w:t>
      </w:r>
      <w:proofErr w:type="spellEnd"/>
      <w:r w:rsidRPr="00DB3657">
        <w:rPr>
          <w:rStyle w:val="a5"/>
          <w:color w:val="000000" w:themeColor="text1"/>
          <w:sz w:val="26"/>
          <w:szCs w:val="26"/>
          <w:lang w:val="uk-UA"/>
        </w:rPr>
        <w:t xml:space="preserve"> інших об`єктів</w:t>
      </w:r>
      <w:r w:rsidRPr="00DB3657">
        <w:rPr>
          <w:rStyle w:val="a5"/>
          <w:color w:val="000000"/>
          <w:sz w:val="26"/>
          <w:szCs w:val="26"/>
        </w:rPr>
        <w:t>»</w:t>
      </w:r>
      <w:r w:rsidRPr="00DB3657">
        <w:rPr>
          <w:color w:val="000000"/>
          <w:sz w:val="26"/>
          <w:szCs w:val="26"/>
        </w:rPr>
        <w:t xml:space="preserve"> – </w:t>
      </w:r>
      <w:r w:rsidRPr="00DB3657">
        <w:rPr>
          <w:color w:val="000000" w:themeColor="text1"/>
          <w:sz w:val="26"/>
          <w:szCs w:val="26"/>
          <w:lang w:val="uk-UA"/>
        </w:rPr>
        <w:t>150,0</w:t>
      </w:r>
      <w:r w:rsidRPr="00DB3657">
        <w:rPr>
          <w:color w:val="000000"/>
          <w:sz w:val="26"/>
          <w:szCs w:val="26"/>
        </w:rPr>
        <w:t xml:space="preserve"> тис</w:t>
      </w:r>
      <w:proofErr w:type="gramStart"/>
      <w:r w:rsidRPr="00DB3657">
        <w:rPr>
          <w:color w:val="000000"/>
          <w:sz w:val="26"/>
          <w:szCs w:val="26"/>
        </w:rPr>
        <w:t>.</w:t>
      </w:r>
      <w:proofErr w:type="gramEnd"/>
      <w:r w:rsidRPr="00DB3657">
        <w:rPr>
          <w:color w:val="000000"/>
          <w:sz w:val="26"/>
          <w:szCs w:val="26"/>
        </w:rPr>
        <w:t xml:space="preserve"> </w:t>
      </w:r>
      <w:proofErr w:type="spellStart"/>
      <w:proofErr w:type="gramStart"/>
      <w:r w:rsidRPr="00DB3657">
        <w:rPr>
          <w:color w:val="000000"/>
          <w:sz w:val="26"/>
          <w:szCs w:val="26"/>
        </w:rPr>
        <w:t>г</w:t>
      </w:r>
      <w:proofErr w:type="gramEnd"/>
      <w:r w:rsidRPr="00DB3657">
        <w:rPr>
          <w:color w:val="000000"/>
          <w:sz w:val="26"/>
          <w:szCs w:val="26"/>
        </w:rPr>
        <w:t>рн</w:t>
      </w:r>
      <w:proofErr w:type="spellEnd"/>
      <w:r w:rsidRPr="00DB3657">
        <w:rPr>
          <w:color w:val="000000"/>
          <w:sz w:val="26"/>
          <w:szCs w:val="26"/>
        </w:rPr>
        <w:t>.</w:t>
      </w:r>
      <w:r w:rsidRPr="00DB3657">
        <w:rPr>
          <w:color w:val="000000" w:themeColor="text1"/>
          <w:sz w:val="26"/>
          <w:szCs w:val="26"/>
          <w:lang w:val="uk-UA"/>
        </w:rPr>
        <w:t>;</w:t>
      </w:r>
    </w:p>
    <w:p w:rsidR="00FA23B9" w:rsidRPr="00DB3657" w:rsidRDefault="00FA23B9" w:rsidP="00FA23B9">
      <w:pPr>
        <w:spacing w:before="120" w:line="276" w:lineRule="auto"/>
        <w:ind w:firstLine="426"/>
        <w:jc w:val="both"/>
        <w:rPr>
          <w:b/>
          <w:sz w:val="26"/>
          <w:szCs w:val="26"/>
        </w:rPr>
      </w:pPr>
    </w:p>
    <w:p w:rsidR="00FA23B9" w:rsidRPr="00DB3657" w:rsidRDefault="00FA23B9" w:rsidP="00FA23B9">
      <w:pPr>
        <w:ind w:firstLine="709"/>
        <w:jc w:val="both"/>
        <w:rPr>
          <w:rFonts w:eastAsia="Calibri"/>
          <w:bCs/>
          <w:color w:val="000000"/>
          <w:sz w:val="26"/>
          <w:szCs w:val="26"/>
        </w:rPr>
      </w:pPr>
      <w:r w:rsidRPr="00DB3657">
        <w:rPr>
          <w:rFonts w:eastAsia="Calibri"/>
          <w:bCs/>
          <w:color w:val="000000"/>
          <w:sz w:val="26"/>
          <w:szCs w:val="26"/>
          <w:lang w:eastAsia="uk-UA"/>
        </w:rPr>
        <w:t>З 01 січня 2022 року планується укласти договори з Національною службою здоров’я про медичне обслуговування населення за програмою медичних гарантій</w:t>
      </w:r>
      <w:r w:rsidRPr="00DB3657">
        <w:rPr>
          <w:rFonts w:eastAsia="Calibri"/>
          <w:bCs/>
          <w:color w:val="000000"/>
          <w:sz w:val="26"/>
          <w:szCs w:val="26"/>
        </w:rPr>
        <w:t>:</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Хірургія одного дня</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Медична допомога при пологах</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Хірургічні операції дорослим та дітям у стаціонарних умовах</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Стаціонарна допомога дорослим та дітям без проведення хірургічних операцій</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Медична допомога дорослим та дітям в амбулаторних умовах (профілактика, спостереження, діагностика, лікування та медична реабілітація</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Стоматологічна медична допомога в амбулаторних умовах</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Ведення вагітності в амбулаторних умовах</w:t>
      </w:r>
    </w:p>
    <w:p w:rsidR="00FA23B9" w:rsidRPr="00DB3657" w:rsidRDefault="00FA23B9" w:rsidP="00FA23B9">
      <w:pPr>
        <w:numPr>
          <w:ilvl w:val="0"/>
          <w:numId w:val="1"/>
        </w:numPr>
        <w:ind w:left="1276" w:hanging="567"/>
        <w:jc w:val="both"/>
        <w:rPr>
          <w:rFonts w:eastAsia="Calibri"/>
          <w:bCs/>
          <w:color w:val="000000"/>
          <w:sz w:val="26"/>
          <w:szCs w:val="26"/>
        </w:rPr>
      </w:pPr>
      <w:proofErr w:type="spellStart"/>
      <w:r w:rsidRPr="00DB3657">
        <w:rPr>
          <w:rFonts w:eastAsia="Calibri"/>
          <w:bCs/>
          <w:color w:val="000000"/>
          <w:sz w:val="26"/>
          <w:szCs w:val="26"/>
        </w:rPr>
        <w:t>Мамографія</w:t>
      </w:r>
      <w:proofErr w:type="spellEnd"/>
    </w:p>
    <w:p w:rsidR="00FA23B9" w:rsidRPr="00DB3657" w:rsidRDefault="00FA23B9" w:rsidP="00FA23B9">
      <w:pPr>
        <w:numPr>
          <w:ilvl w:val="0"/>
          <w:numId w:val="1"/>
        </w:numPr>
        <w:ind w:left="1276" w:hanging="567"/>
        <w:jc w:val="both"/>
        <w:rPr>
          <w:rFonts w:eastAsia="Calibri"/>
          <w:bCs/>
          <w:color w:val="000000"/>
          <w:sz w:val="26"/>
          <w:szCs w:val="26"/>
        </w:rPr>
      </w:pPr>
      <w:proofErr w:type="spellStart"/>
      <w:r w:rsidRPr="00DB3657">
        <w:rPr>
          <w:rFonts w:eastAsia="Calibri"/>
          <w:bCs/>
          <w:color w:val="000000"/>
          <w:sz w:val="26"/>
          <w:szCs w:val="26"/>
        </w:rPr>
        <w:t>Гістероскопія</w:t>
      </w:r>
      <w:proofErr w:type="spellEnd"/>
    </w:p>
    <w:p w:rsidR="00FA23B9" w:rsidRPr="00DB3657" w:rsidRDefault="00FA23B9" w:rsidP="00FA23B9">
      <w:pPr>
        <w:numPr>
          <w:ilvl w:val="0"/>
          <w:numId w:val="1"/>
        </w:numPr>
        <w:ind w:left="1276" w:hanging="567"/>
        <w:jc w:val="both"/>
        <w:rPr>
          <w:rFonts w:eastAsia="Calibri"/>
          <w:bCs/>
          <w:color w:val="000000"/>
          <w:sz w:val="26"/>
          <w:szCs w:val="26"/>
        </w:rPr>
      </w:pPr>
      <w:proofErr w:type="spellStart"/>
      <w:r w:rsidRPr="00DB3657">
        <w:rPr>
          <w:rFonts w:eastAsia="Calibri"/>
          <w:bCs/>
          <w:color w:val="000000"/>
          <w:sz w:val="26"/>
          <w:szCs w:val="26"/>
        </w:rPr>
        <w:t>Езофагогастродуодендоскопія</w:t>
      </w:r>
      <w:proofErr w:type="spellEnd"/>
    </w:p>
    <w:p w:rsidR="00FA23B9" w:rsidRPr="00DB3657" w:rsidRDefault="00FA23B9" w:rsidP="00FA23B9">
      <w:pPr>
        <w:numPr>
          <w:ilvl w:val="0"/>
          <w:numId w:val="1"/>
        </w:numPr>
        <w:ind w:left="1276" w:hanging="567"/>
        <w:jc w:val="both"/>
        <w:rPr>
          <w:rFonts w:eastAsia="Calibri"/>
          <w:bCs/>
          <w:color w:val="000000"/>
          <w:sz w:val="26"/>
          <w:szCs w:val="26"/>
        </w:rPr>
      </w:pPr>
      <w:proofErr w:type="spellStart"/>
      <w:r w:rsidRPr="00DB3657">
        <w:rPr>
          <w:rFonts w:eastAsia="Calibri"/>
          <w:bCs/>
          <w:color w:val="000000"/>
          <w:sz w:val="26"/>
          <w:szCs w:val="26"/>
        </w:rPr>
        <w:t>Колоноскопія</w:t>
      </w:r>
      <w:proofErr w:type="spellEnd"/>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Цистоскопія</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Діагностик, лікування та супровід осіб із ВІЛ (та підозрою на ВІЛ)</w:t>
      </w:r>
    </w:p>
    <w:p w:rsidR="00FA23B9" w:rsidRPr="00DB3657" w:rsidRDefault="00FA23B9" w:rsidP="00FA23B9">
      <w:pPr>
        <w:numPr>
          <w:ilvl w:val="0"/>
          <w:numId w:val="1"/>
        </w:numPr>
        <w:ind w:left="1276" w:hanging="567"/>
        <w:jc w:val="both"/>
        <w:rPr>
          <w:rFonts w:eastAsia="Calibri"/>
          <w:bCs/>
          <w:color w:val="000000"/>
          <w:sz w:val="26"/>
          <w:szCs w:val="26"/>
        </w:rPr>
      </w:pPr>
      <w:r w:rsidRPr="00DB3657">
        <w:rPr>
          <w:rFonts w:eastAsia="Calibri"/>
          <w:bCs/>
          <w:color w:val="000000"/>
          <w:sz w:val="26"/>
          <w:szCs w:val="26"/>
        </w:rPr>
        <w:t xml:space="preserve">Лікування осіб із психічними та поведінковими розладами внаслідок вживання </w:t>
      </w:r>
      <w:proofErr w:type="spellStart"/>
      <w:r w:rsidRPr="00DB3657">
        <w:rPr>
          <w:rFonts w:eastAsia="Calibri"/>
          <w:bCs/>
          <w:color w:val="000000"/>
          <w:sz w:val="26"/>
          <w:szCs w:val="26"/>
        </w:rPr>
        <w:t>опіоїдів</w:t>
      </w:r>
      <w:proofErr w:type="spellEnd"/>
      <w:r w:rsidRPr="00DB3657">
        <w:rPr>
          <w:rFonts w:eastAsia="Calibri"/>
          <w:bCs/>
          <w:color w:val="000000"/>
          <w:sz w:val="26"/>
          <w:szCs w:val="26"/>
        </w:rPr>
        <w:t xml:space="preserve"> із використанням препаратів замісної підтримувальної терапії</w:t>
      </w:r>
    </w:p>
    <w:p w:rsidR="00FA23B9" w:rsidRPr="00DB3657" w:rsidRDefault="00FA23B9" w:rsidP="00FA23B9">
      <w:pPr>
        <w:ind w:firstLine="709"/>
        <w:jc w:val="both"/>
        <w:rPr>
          <w:rFonts w:eastAsia="Calibri"/>
          <w:bCs/>
          <w:color w:val="000000"/>
          <w:sz w:val="26"/>
          <w:szCs w:val="26"/>
        </w:rPr>
      </w:pPr>
      <w:r w:rsidRPr="00DB3657">
        <w:rPr>
          <w:rFonts w:eastAsia="Calibri"/>
          <w:bCs/>
          <w:color w:val="000000"/>
          <w:sz w:val="26"/>
          <w:szCs w:val="26"/>
        </w:rPr>
        <w:t xml:space="preserve"> </w:t>
      </w:r>
    </w:p>
    <w:p w:rsidR="00FA23B9" w:rsidRPr="00DB3657" w:rsidRDefault="00FA23B9" w:rsidP="00FA23B9">
      <w:pPr>
        <w:spacing w:line="276" w:lineRule="auto"/>
        <w:ind w:firstLine="426"/>
        <w:jc w:val="both"/>
        <w:rPr>
          <w:b/>
          <w:i/>
          <w:sz w:val="26"/>
          <w:szCs w:val="26"/>
        </w:rPr>
      </w:pPr>
    </w:p>
    <w:p w:rsidR="00FA23B9" w:rsidRPr="00DB3657" w:rsidRDefault="00FA23B9" w:rsidP="00FA23B9">
      <w:pPr>
        <w:spacing w:line="276" w:lineRule="auto"/>
        <w:ind w:firstLine="1418"/>
        <w:jc w:val="both"/>
        <w:rPr>
          <w:b/>
          <w:i/>
          <w:sz w:val="26"/>
          <w:szCs w:val="26"/>
        </w:rPr>
      </w:pPr>
    </w:p>
    <w:p w:rsidR="00FA23B9" w:rsidRDefault="00FA23B9" w:rsidP="00FA23B9">
      <w:pPr>
        <w:shd w:val="clear" w:color="auto" w:fill="FFFFFF"/>
        <w:spacing w:line="276" w:lineRule="auto"/>
        <w:rPr>
          <w:sz w:val="26"/>
          <w:szCs w:val="26"/>
        </w:rPr>
      </w:pPr>
      <w:r w:rsidRPr="00DB3657">
        <w:rPr>
          <w:sz w:val="26"/>
          <w:szCs w:val="26"/>
        </w:rPr>
        <w:t>Директор КНП «</w:t>
      </w:r>
      <w:proofErr w:type="spellStart"/>
      <w:r w:rsidRPr="00DB3657">
        <w:rPr>
          <w:sz w:val="26"/>
          <w:szCs w:val="26"/>
        </w:rPr>
        <w:t>Бериславська</w:t>
      </w:r>
      <w:proofErr w:type="spellEnd"/>
      <w:r w:rsidRPr="00DB3657">
        <w:rPr>
          <w:sz w:val="26"/>
          <w:szCs w:val="26"/>
        </w:rPr>
        <w:t xml:space="preserve"> ЦРЛ»       </w:t>
      </w:r>
      <w:r w:rsidRPr="00DB3657">
        <w:rPr>
          <w:sz w:val="26"/>
          <w:szCs w:val="26"/>
        </w:rPr>
        <w:tab/>
        <w:t xml:space="preserve">                </w:t>
      </w:r>
      <w:r w:rsidRPr="00DB3657">
        <w:rPr>
          <w:sz w:val="26"/>
          <w:szCs w:val="26"/>
        </w:rPr>
        <w:tab/>
      </w:r>
      <w:r>
        <w:rPr>
          <w:sz w:val="26"/>
          <w:szCs w:val="26"/>
        </w:rPr>
        <w:t>Север`ян КАРДАВА</w:t>
      </w:r>
    </w:p>
    <w:p w:rsidR="00FA23B9" w:rsidRDefault="00FA23B9" w:rsidP="00FA23B9">
      <w:pPr>
        <w:shd w:val="clear" w:color="auto" w:fill="FFFFFF"/>
        <w:spacing w:line="276" w:lineRule="auto"/>
        <w:rPr>
          <w:sz w:val="26"/>
          <w:szCs w:val="26"/>
        </w:rPr>
      </w:pPr>
    </w:p>
    <w:p w:rsidR="00FA23B9" w:rsidRDefault="00FA23B9" w:rsidP="00FA23B9">
      <w:pPr>
        <w:shd w:val="clear" w:color="auto" w:fill="FFFFFF"/>
        <w:spacing w:line="276" w:lineRule="auto"/>
        <w:rPr>
          <w:sz w:val="26"/>
          <w:szCs w:val="26"/>
        </w:rPr>
      </w:pPr>
    </w:p>
    <w:p w:rsidR="00FA23B9" w:rsidRDefault="00FA23B9" w:rsidP="00FA23B9">
      <w:pPr>
        <w:shd w:val="clear" w:color="auto" w:fill="FFFFFF"/>
        <w:spacing w:line="276" w:lineRule="auto"/>
        <w:rPr>
          <w:sz w:val="26"/>
          <w:szCs w:val="26"/>
        </w:rPr>
      </w:pPr>
    </w:p>
    <w:p w:rsidR="00FA23B9" w:rsidRDefault="00FA23B9" w:rsidP="00FA23B9">
      <w:pPr>
        <w:shd w:val="clear" w:color="auto" w:fill="FFFFFF"/>
        <w:spacing w:line="276" w:lineRule="auto"/>
        <w:rPr>
          <w:sz w:val="26"/>
          <w:szCs w:val="26"/>
        </w:rPr>
      </w:pPr>
    </w:p>
    <w:sectPr w:rsidR="00FA23B9" w:rsidSect="00F8725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36569"/>
    <w:multiLevelType w:val="hybridMultilevel"/>
    <w:tmpl w:val="E9D89D7C"/>
    <w:lvl w:ilvl="0" w:tplc="0422000F">
      <w:start w:val="1"/>
      <w:numFmt w:val="decimal"/>
      <w:lvlText w:val="%1."/>
      <w:lvlJc w:val="left"/>
      <w:pPr>
        <w:ind w:left="1069" w:hanging="360"/>
      </w:pPr>
      <w:rPr>
        <w:rFont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A23B9"/>
    <w:rsid w:val="00A6660B"/>
    <w:rsid w:val="00E66594"/>
    <w:rsid w:val="00F87257"/>
    <w:rsid w:val="00FA23B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A23B9"/>
    <w:pPr>
      <w:ind w:left="708"/>
    </w:pPr>
  </w:style>
  <w:style w:type="paragraph" w:styleId="a4">
    <w:name w:val="Normal (Web)"/>
    <w:basedOn w:val="a"/>
    <w:uiPriority w:val="99"/>
    <w:unhideWhenUsed/>
    <w:rsid w:val="00FA23B9"/>
    <w:pPr>
      <w:spacing w:before="100" w:beforeAutospacing="1" w:after="100" w:afterAutospacing="1"/>
    </w:pPr>
    <w:rPr>
      <w:sz w:val="24"/>
      <w:szCs w:val="24"/>
      <w:lang w:val="ru-RU"/>
    </w:rPr>
  </w:style>
  <w:style w:type="character" w:styleId="a5">
    <w:name w:val="Emphasis"/>
    <w:uiPriority w:val="20"/>
    <w:qFormat/>
    <w:rsid w:val="00FA23B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4486</Words>
  <Characters>2558</Characters>
  <Application>Microsoft Office Word</Application>
  <DocSecurity>0</DocSecurity>
  <Lines>21</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2021-11-02T15:08:00Z</cp:lastPrinted>
  <dcterms:created xsi:type="dcterms:W3CDTF">2021-11-02T15:07:00Z</dcterms:created>
  <dcterms:modified xsi:type="dcterms:W3CDTF">2021-11-02T15:10:00Z</dcterms:modified>
</cp:coreProperties>
</file>