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4D" w:rsidRDefault="0081294D" w:rsidP="0081294D">
      <w:pPr>
        <w:jc w:val="center"/>
        <w:rPr>
          <w:color w:val="000000"/>
          <w:sz w:val="36"/>
          <w:lang w:val="uk-UA"/>
        </w:rPr>
      </w:pPr>
    </w:p>
    <w:p w:rsidR="0081294D" w:rsidRDefault="0081294D" w:rsidP="0081294D">
      <w:pPr>
        <w:rPr>
          <w:color w:val="000000"/>
          <w:sz w:val="36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CF1B6E" wp14:editId="425C0974">
            <wp:simplePos x="0" y="0"/>
            <wp:positionH relativeFrom="column">
              <wp:posOffset>2767330</wp:posOffset>
            </wp:positionH>
            <wp:positionV relativeFrom="paragraph">
              <wp:posOffset>-512445</wp:posOffset>
            </wp:positionV>
            <wp:extent cx="505460" cy="676275"/>
            <wp:effectExtent l="0" t="0" r="8890" b="952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94D" w:rsidRDefault="0081294D" w:rsidP="0081294D">
      <w:pPr>
        <w:jc w:val="center"/>
        <w:rPr>
          <w:b/>
          <w:smallCaps/>
          <w:color w:val="000000"/>
          <w:sz w:val="26"/>
          <w:szCs w:val="28"/>
          <w:lang w:val="uk-UA"/>
        </w:rPr>
      </w:pPr>
      <w:r>
        <w:rPr>
          <w:b/>
          <w:smallCaps/>
          <w:color w:val="000000"/>
          <w:sz w:val="26"/>
          <w:szCs w:val="28"/>
          <w:lang w:val="uk-UA"/>
        </w:rPr>
        <w:t>БЕРИСЛАВСЬКА МІСЬКА РАДА</w:t>
      </w:r>
    </w:p>
    <w:p w:rsidR="0081294D" w:rsidRDefault="0081294D" w:rsidP="0081294D">
      <w:pPr>
        <w:jc w:val="center"/>
        <w:rPr>
          <w:b/>
          <w:smallCaps/>
          <w:color w:val="000000"/>
          <w:sz w:val="26"/>
          <w:szCs w:val="28"/>
          <w:lang w:val="uk-UA"/>
        </w:rPr>
      </w:pPr>
      <w:r>
        <w:rPr>
          <w:b/>
          <w:color w:val="000000"/>
          <w:sz w:val="26"/>
          <w:szCs w:val="28"/>
          <w:lang w:val="uk-UA"/>
        </w:rPr>
        <w:t>БЕРИСЛАВСЬКОГО РАЙОНУ ХЕРСОНСЬКОЇ ОБЛАСТІ</w:t>
      </w:r>
    </w:p>
    <w:p w:rsidR="0081294D" w:rsidRDefault="0081294D" w:rsidP="0081294D">
      <w:pPr>
        <w:jc w:val="center"/>
        <w:rPr>
          <w:b/>
          <w:color w:val="000000"/>
          <w:sz w:val="26"/>
          <w:szCs w:val="28"/>
          <w:lang w:val="uk-UA"/>
        </w:rPr>
      </w:pPr>
      <w:r>
        <w:rPr>
          <w:b/>
          <w:color w:val="000000"/>
          <w:sz w:val="26"/>
          <w:szCs w:val="28"/>
          <w:lang w:val="uk-UA"/>
        </w:rPr>
        <w:t>ВИКОНАВЧИЙ КОМІТЕТ</w:t>
      </w:r>
    </w:p>
    <w:p w:rsidR="0081294D" w:rsidRDefault="0081294D" w:rsidP="0081294D">
      <w:pPr>
        <w:jc w:val="cente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 </w:t>
      </w:r>
    </w:p>
    <w:p w:rsidR="0081294D" w:rsidRDefault="0081294D" w:rsidP="0081294D">
      <w:pPr>
        <w:jc w:val="center"/>
        <w:rPr>
          <w:color w:val="000000"/>
          <w:sz w:val="32"/>
          <w:szCs w:val="32"/>
          <w:lang w:val="uk-UA"/>
        </w:rPr>
      </w:pPr>
      <w:r>
        <w:rPr>
          <w:b/>
          <w:color w:val="000000"/>
          <w:sz w:val="26"/>
          <w:szCs w:val="26"/>
          <w:lang w:val="uk-UA"/>
        </w:rPr>
        <w:t xml:space="preserve"> </w:t>
      </w:r>
      <w:r>
        <w:rPr>
          <w:b/>
          <w:color w:val="000000"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color w:val="000000"/>
          <w:sz w:val="32"/>
          <w:szCs w:val="32"/>
          <w:lang w:val="uk-UA"/>
        </w:rPr>
        <w:t>Н</w:t>
      </w:r>
      <w:proofErr w:type="spellEnd"/>
      <w:r>
        <w:rPr>
          <w:b/>
          <w:color w:val="000000"/>
          <w:sz w:val="32"/>
          <w:szCs w:val="32"/>
          <w:lang w:val="uk-UA"/>
        </w:rPr>
        <w:t xml:space="preserve"> Я</w:t>
      </w:r>
      <w:r>
        <w:rPr>
          <w:color w:val="000000"/>
          <w:sz w:val="32"/>
          <w:szCs w:val="32"/>
          <w:lang w:val="uk-UA"/>
        </w:rPr>
        <w:t xml:space="preserve"> </w:t>
      </w:r>
    </w:p>
    <w:p w:rsidR="0081294D" w:rsidRDefault="0081294D" w:rsidP="0081294D">
      <w:pPr>
        <w:jc w:val="center"/>
        <w:rPr>
          <w:color w:val="000000"/>
          <w:lang w:val="uk-UA"/>
        </w:rPr>
      </w:pPr>
    </w:p>
    <w:p w:rsidR="0081294D" w:rsidRDefault="00793A68" w:rsidP="0081294D">
      <w:pPr>
        <w:rPr>
          <w:color w:val="000000"/>
          <w:lang w:val="uk-UA"/>
        </w:rPr>
      </w:pPr>
      <w:r>
        <w:rPr>
          <w:color w:val="000000"/>
          <w:lang w:val="uk-UA"/>
        </w:rPr>
        <w:t>___12.04.2021</w:t>
      </w:r>
      <w:r w:rsidR="0081294D">
        <w:rPr>
          <w:color w:val="000000"/>
          <w:lang w:val="uk-UA"/>
        </w:rPr>
        <w:t xml:space="preserve">___                                                                </w:t>
      </w:r>
      <w:r>
        <w:rPr>
          <w:color w:val="000000"/>
          <w:lang w:val="uk-UA"/>
        </w:rPr>
        <w:t xml:space="preserve">                        №_70</w:t>
      </w:r>
      <w:bookmarkStart w:id="0" w:name="_GoBack"/>
      <w:bookmarkEnd w:id="0"/>
      <w:r w:rsidR="0081294D">
        <w:rPr>
          <w:color w:val="000000"/>
          <w:lang w:val="uk-UA"/>
        </w:rPr>
        <w:t xml:space="preserve">__                                                       </w:t>
      </w:r>
    </w:p>
    <w:p w:rsidR="0081294D" w:rsidRDefault="0081294D" w:rsidP="0081294D">
      <w:pPr>
        <w:ind w:right="4677"/>
        <w:jc w:val="both"/>
        <w:rPr>
          <w:color w:val="000000"/>
          <w:sz w:val="26"/>
          <w:lang w:val="uk-UA"/>
        </w:rPr>
      </w:pPr>
      <w:r>
        <w:rPr>
          <w:color w:val="000000"/>
          <w:sz w:val="26"/>
          <w:lang w:val="uk-UA"/>
        </w:rPr>
        <w:t>Про визначення переліку об’єктів і видів громадських робіт для осіб засуджених вироком суду, які  будуть відбувати кримінальні покарання та про визначення переліку об’єктів і видів безоплатних громадських  робіт для осіб, притягнутих до адміністративної відповідальності</w:t>
      </w:r>
    </w:p>
    <w:p w:rsidR="0081294D" w:rsidRDefault="0081294D" w:rsidP="0081294D">
      <w:pPr>
        <w:rPr>
          <w:color w:val="000000"/>
          <w:sz w:val="26"/>
          <w:lang w:val="uk-UA"/>
        </w:rPr>
      </w:pPr>
    </w:p>
    <w:p w:rsidR="0081294D" w:rsidRDefault="0081294D" w:rsidP="0081294D">
      <w:pPr>
        <w:rPr>
          <w:color w:val="000000"/>
          <w:sz w:val="26"/>
          <w:lang w:val="uk-UA"/>
        </w:rPr>
      </w:pPr>
    </w:p>
    <w:p w:rsidR="0081294D" w:rsidRDefault="0081294D" w:rsidP="0081294D">
      <w:pPr>
        <w:ind w:firstLine="709"/>
        <w:jc w:val="both"/>
        <w:rPr>
          <w:color w:val="000000"/>
          <w:sz w:val="26"/>
          <w:lang w:val="uk-UA"/>
        </w:rPr>
      </w:pPr>
      <w:r>
        <w:rPr>
          <w:color w:val="000000"/>
          <w:sz w:val="26"/>
          <w:lang w:val="uk-UA"/>
        </w:rPr>
        <w:t>З метою додержання кримінально-виконавчого та адміністративного законодавства, більш ефективного використання безоплатних громадських робіт, оплачуваних суспільно корисних робіт, керуючись статтею 56 Кримінального кодексу України, частиною 1 та частиною 5 статті 36 Кримінально-виконавчого кодексу України, ст.ст. 30</w:t>
      </w:r>
      <w:r>
        <w:rPr>
          <w:color w:val="000000"/>
          <w:sz w:val="26"/>
          <w:vertAlign w:val="superscript"/>
          <w:lang w:val="uk-UA"/>
        </w:rPr>
        <w:t>1</w:t>
      </w:r>
      <w:r>
        <w:rPr>
          <w:color w:val="000000"/>
          <w:sz w:val="26"/>
          <w:lang w:val="uk-UA"/>
        </w:rPr>
        <w:t>, 31</w:t>
      </w:r>
      <w:r>
        <w:rPr>
          <w:color w:val="000000"/>
          <w:sz w:val="26"/>
          <w:vertAlign w:val="superscript"/>
          <w:lang w:val="uk-UA"/>
        </w:rPr>
        <w:t>1</w:t>
      </w:r>
      <w:r>
        <w:rPr>
          <w:color w:val="000000"/>
          <w:sz w:val="26"/>
          <w:lang w:val="uk-UA"/>
        </w:rPr>
        <w:t>, 321</w:t>
      </w:r>
      <w:r>
        <w:rPr>
          <w:color w:val="000000"/>
          <w:sz w:val="26"/>
          <w:vertAlign w:val="superscript"/>
          <w:lang w:val="uk-UA"/>
        </w:rPr>
        <w:t>1</w:t>
      </w:r>
      <w:r>
        <w:rPr>
          <w:color w:val="000000"/>
          <w:sz w:val="26"/>
          <w:lang w:val="uk-UA"/>
        </w:rPr>
        <w:t>, 321</w:t>
      </w:r>
      <w:r>
        <w:rPr>
          <w:color w:val="000000"/>
          <w:sz w:val="26"/>
          <w:vertAlign w:val="superscript"/>
          <w:lang w:val="uk-UA"/>
        </w:rPr>
        <w:t>3</w:t>
      </w:r>
      <w:r>
        <w:rPr>
          <w:color w:val="000000"/>
          <w:sz w:val="26"/>
          <w:lang w:val="uk-UA"/>
        </w:rPr>
        <w:t>, 325</w:t>
      </w:r>
      <w:r>
        <w:rPr>
          <w:color w:val="000000"/>
          <w:sz w:val="26"/>
          <w:vertAlign w:val="superscript"/>
          <w:lang w:val="uk-UA"/>
        </w:rPr>
        <w:t>1</w:t>
      </w:r>
      <w:r>
        <w:rPr>
          <w:color w:val="000000"/>
          <w:sz w:val="26"/>
          <w:lang w:val="uk-UA"/>
        </w:rPr>
        <w:t>, 325</w:t>
      </w:r>
      <w:r>
        <w:rPr>
          <w:color w:val="000000"/>
          <w:sz w:val="26"/>
          <w:vertAlign w:val="superscript"/>
          <w:lang w:val="uk-UA"/>
        </w:rPr>
        <w:t>3</w:t>
      </w:r>
      <w:r>
        <w:rPr>
          <w:color w:val="000000"/>
          <w:sz w:val="26"/>
          <w:lang w:val="uk-UA"/>
        </w:rPr>
        <w:t xml:space="preserve"> Кодексу України про адміністративні правопорушення, статті 38 Закону України “Про місцеве самоврядування в Україні” виконавчий комітет сільської ради </w:t>
      </w:r>
    </w:p>
    <w:p w:rsidR="0081294D" w:rsidRDefault="0081294D" w:rsidP="0081294D">
      <w:pPr>
        <w:ind w:firstLine="709"/>
        <w:jc w:val="both"/>
        <w:rPr>
          <w:color w:val="000000"/>
          <w:sz w:val="26"/>
          <w:lang w:val="uk-UA"/>
        </w:rPr>
      </w:pPr>
    </w:p>
    <w:p w:rsidR="0081294D" w:rsidRPr="0081294D" w:rsidRDefault="0081294D" w:rsidP="0081294D">
      <w:pPr>
        <w:tabs>
          <w:tab w:val="left" w:pos="708"/>
          <w:tab w:val="left" w:pos="1416"/>
          <w:tab w:val="left" w:pos="3146"/>
        </w:tabs>
        <w:ind w:right="-1"/>
        <w:jc w:val="center"/>
        <w:rPr>
          <w:b/>
          <w:color w:val="000000"/>
          <w:sz w:val="28"/>
          <w:szCs w:val="28"/>
          <w:lang w:val="uk-UA"/>
        </w:rPr>
      </w:pPr>
      <w:r w:rsidRPr="0081294D">
        <w:rPr>
          <w:b/>
          <w:color w:val="000000"/>
          <w:sz w:val="28"/>
          <w:szCs w:val="28"/>
          <w:lang w:val="uk-UA"/>
        </w:rPr>
        <w:t>В И Р І Ш И В:</w:t>
      </w:r>
    </w:p>
    <w:p w:rsidR="0081294D" w:rsidRDefault="0081294D" w:rsidP="0081294D">
      <w:pPr>
        <w:ind w:right="-1" w:firstLine="567"/>
        <w:jc w:val="both"/>
        <w:rPr>
          <w:color w:val="000000"/>
          <w:sz w:val="26"/>
          <w:lang w:val="uk-UA"/>
        </w:rPr>
      </w:pPr>
      <w:r>
        <w:rPr>
          <w:color w:val="000000"/>
          <w:sz w:val="26"/>
          <w:lang w:val="uk-UA"/>
        </w:rPr>
        <w:t>1.  Затвердити перелік об'єктів та види громадських робіт, на яких особи, засуджені вироком суду, будуть відбувати кримінальні покарання у вигляді громадських робіт, що додається</w:t>
      </w:r>
    </w:p>
    <w:p w:rsidR="0081294D" w:rsidRDefault="0081294D" w:rsidP="0081294D">
      <w:pPr>
        <w:ind w:right="-1" w:firstLine="567"/>
        <w:jc w:val="both"/>
        <w:rPr>
          <w:color w:val="000000"/>
          <w:sz w:val="26"/>
          <w:lang w:val="uk-UA"/>
        </w:rPr>
      </w:pPr>
      <w:r>
        <w:rPr>
          <w:color w:val="000000"/>
          <w:sz w:val="26"/>
          <w:lang w:val="uk-UA"/>
        </w:rPr>
        <w:t>2. Затвердити перелік об'єктів та види громадських робіт, на яких правопорушники, притягнуті до адміністративної відповідальності, будуть відбувати стягнення у вигляді громадських робіт у 2021 році, що додається.</w:t>
      </w:r>
    </w:p>
    <w:p w:rsidR="0081294D" w:rsidRDefault="0081294D" w:rsidP="0081294D">
      <w:pPr>
        <w:ind w:right="-1" w:firstLine="567"/>
        <w:jc w:val="both"/>
        <w:rPr>
          <w:color w:val="000000"/>
          <w:sz w:val="26"/>
          <w:lang w:val="uk-UA"/>
        </w:rPr>
      </w:pPr>
      <w:r>
        <w:rPr>
          <w:color w:val="000000"/>
          <w:sz w:val="26"/>
          <w:lang w:val="uk-UA"/>
        </w:rPr>
        <w:t>3. Затвердити перелік об'єктів та види суспільно  корисних робіт, на яких правопорушники, притягнуті до адміністративної відповідальності, будуть відбувати стягнення у вигляді оплачуваних суспільно корисних робіт у 2021 році, що додається.</w:t>
      </w:r>
    </w:p>
    <w:p w:rsidR="0081294D" w:rsidRDefault="0081294D" w:rsidP="0081294D">
      <w:pPr>
        <w:ind w:right="-1"/>
        <w:jc w:val="both"/>
        <w:rPr>
          <w:color w:val="000000"/>
          <w:sz w:val="26"/>
          <w:lang w:val="uk-UA"/>
        </w:rPr>
      </w:pPr>
      <w:r>
        <w:rPr>
          <w:color w:val="000000"/>
          <w:sz w:val="26"/>
          <w:lang w:val="uk-UA"/>
        </w:rPr>
        <w:t xml:space="preserve">          4. Визнати таким, що втратило чинність рішення виконавчого комітету міської ради від 23 грудня 2020 року №63 «Про визначення переліку об’єктів і видів громадських робіт для осіб засуджених вироком суду, які  будуть відбувати кримінальні покарання та про визначення переліку об’єктів і видів безоплатних громадських  робіт для осіб, притягнутих до адміністративної відповідальності»,  та взяти до уваги, що прийняте рішення вступає в дію з 01 квітня 2021 року.</w:t>
      </w:r>
    </w:p>
    <w:p w:rsidR="0081294D" w:rsidRDefault="003D057A" w:rsidP="0081294D">
      <w:pPr>
        <w:ind w:right="-1" w:firstLine="567"/>
        <w:jc w:val="both"/>
        <w:rPr>
          <w:color w:val="000000"/>
          <w:sz w:val="26"/>
          <w:lang w:val="uk-UA"/>
        </w:rPr>
      </w:pPr>
      <w:r>
        <w:rPr>
          <w:color w:val="000000"/>
          <w:sz w:val="26"/>
          <w:lang w:val="uk-UA"/>
        </w:rPr>
        <w:t>5</w:t>
      </w:r>
      <w:r w:rsidR="0081294D">
        <w:rPr>
          <w:color w:val="000000"/>
          <w:sz w:val="26"/>
          <w:lang w:val="uk-UA"/>
        </w:rPr>
        <w:t xml:space="preserve">. Контроль за виконанням цього рішення покласти на першого заступника  міського голови </w:t>
      </w:r>
      <w:proofErr w:type="spellStart"/>
      <w:r w:rsidR="0081294D">
        <w:rPr>
          <w:color w:val="000000"/>
          <w:sz w:val="26"/>
          <w:lang w:val="uk-UA"/>
        </w:rPr>
        <w:t>Шматова</w:t>
      </w:r>
      <w:proofErr w:type="spellEnd"/>
      <w:r w:rsidR="0081294D">
        <w:rPr>
          <w:color w:val="000000"/>
          <w:sz w:val="26"/>
          <w:lang w:val="uk-UA"/>
        </w:rPr>
        <w:t xml:space="preserve"> С.В.</w:t>
      </w:r>
    </w:p>
    <w:p w:rsidR="0081294D" w:rsidRDefault="0081294D" w:rsidP="0081294D">
      <w:pPr>
        <w:jc w:val="both"/>
        <w:rPr>
          <w:color w:val="000000"/>
          <w:sz w:val="26"/>
          <w:lang w:val="uk-UA"/>
        </w:rPr>
      </w:pPr>
    </w:p>
    <w:p w:rsidR="004018A0" w:rsidRPr="0081294D" w:rsidRDefault="0081294D" w:rsidP="0081294D">
      <w:pPr>
        <w:jc w:val="both"/>
        <w:rPr>
          <w:color w:val="000000"/>
          <w:sz w:val="26"/>
          <w:lang w:val="uk-UA"/>
        </w:rPr>
      </w:pPr>
      <w:r>
        <w:rPr>
          <w:color w:val="000000"/>
          <w:sz w:val="26"/>
          <w:lang w:val="uk-UA"/>
        </w:rPr>
        <w:t xml:space="preserve">Міський голова </w:t>
      </w:r>
      <w:r>
        <w:rPr>
          <w:color w:val="000000"/>
          <w:sz w:val="26"/>
          <w:lang w:val="uk-UA"/>
        </w:rPr>
        <w:tab/>
      </w:r>
      <w:r>
        <w:rPr>
          <w:color w:val="000000"/>
          <w:sz w:val="26"/>
          <w:lang w:val="uk-UA"/>
        </w:rPr>
        <w:tab/>
      </w:r>
      <w:r>
        <w:rPr>
          <w:color w:val="000000"/>
          <w:sz w:val="26"/>
          <w:lang w:val="uk-UA"/>
        </w:rPr>
        <w:tab/>
      </w:r>
      <w:r>
        <w:rPr>
          <w:color w:val="000000"/>
          <w:sz w:val="26"/>
          <w:lang w:val="uk-UA"/>
        </w:rPr>
        <w:tab/>
      </w:r>
      <w:r>
        <w:rPr>
          <w:color w:val="000000"/>
          <w:sz w:val="26"/>
          <w:lang w:val="uk-UA"/>
        </w:rPr>
        <w:tab/>
        <w:t xml:space="preserve">                     Олександр ШАПОВАЛОВ</w:t>
      </w:r>
    </w:p>
    <w:sectPr w:rsidR="004018A0" w:rsidRPr="00812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4D"/>
    <w:rsid w:val="003D057A"/>
    <w:rsid w:val="004018A0"/>
    <w:rsid w:val="00793A68"/>
    <w:rsid w:val="0081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5</cp:revision>
  <cp:lastPrinted>2021-04-12T10:35:00Z</cp:lastPrinted>
  <dcterms:created xsi:type="dcterms:W3CDTF">2021-04-09T06:34:00Z</dcterms:created>
  <dcterms:modified xsi:type="dcterms:W3CDTF">2021-04-14T04:46:00Z</dcterms:modified>
</cp:coreProperties>
</file>