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61B" w:rsidRDefault="00A5061B" w:rsidP="00A5061B">
      <w:pPr>
        <w:rPr>
          <w:sz w:val="26"/>
          <w:szCs w:val="26"/>
        </w:rPr>
      </w:pPr>
    </w:p>
    <w:p w:rsidR="00A5061B" w:rsidRDefault="00A5061B" w:rsidP="00A5061B">
      <w:pPr>
        <w:rPr>
          <w:sz w:val="26"/>
          <w:szCs w:val="26"/>
          <w:lang w:val="uk-UA"/>
        </w:rPr>
      </w:pPr>
      <w:r>
        <w:rPr>
          <w:noProof/>
        </w:rPr>
        <w:drawing>
          <wp:anchor distT="0" distB="0" distL="114300" distR="114300" simplePos="0" relativeHeight="251659264" behindDoc="0" locked="0" layoutInCell="1" allowOverlap="1" wp14:anchorId="54922F38" wp14:editId="072A6677">
            <wp:simplePos x="0" y="0"/>
            <wp:positionH relativeFrom="column">
              <wp:posOffset>2767330</wp:posOffset>
            </wp:positionH>
            <wp:positionV relativeFrom="paragraph">
              <wp:posOffset>-582295</wp:posOffset>
            </wp:positionV>
            <wp:extent cx="505460" cy="676275"/>
            <wp:effectExtent l="0" t="0" r="8890" b="9525"/>
            <wp:wrapSquare wrapText="left"/>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460" cy="676275"/>
                    </a:xfrm>
                    <a:prstGeom prst="rect">
                      <a:avLst/>
                    </a:prstGeom>
                    <a:noFill/>
                  </pic:spPr>
                </pic:pic>
              </a:graphicData>
            </a:graphic>
            <wp14:sizeRelH relativeFrom="page">
              <wp14:pctWidth>0</wp14:pctWidth>
            </wp14:sizeRelH>
            <wp14:sizeRelV relativeFrom="page">
              <wp14:pctHeight>0</wp14:pctHeight>
            </wp14:sizeRelV>
          </wp:anchor>
        </w:drawing>
      </w:r>
      <w:r>
        <w:rPr>
          <w:sz w:val="26"/>
          <w:szCs w:val="26"/>
          <w:lang w:val="uk-UA"/>
        </w:rPr>
        <w:t xml:space="preserve">                                                                   </w:t>
      </w:r>
      <w:r>
        <w:rPr>
          <w:sz w:val="26"/>
          <w:szCs w:val="26"/>
        </w:rPr>
        <w:t xml:space="preserve">     </w:t>
      </w:r>
    </w:p>
    <w:p w:rsidR="00A5061B" w:rsidRDefault="00A5061B" w:rsidP="00A5061B">
      <w:pPr>
        <w:jc w:val="center"/>
        <w:rPr>
          <w:b/>
          <w:sz w:val="26"/>
          <w:szCs w:val="26"/>
          <w:lang w:val="uk-UA"/>
        </w:rPr>
      </w:pPr>
      <w:r>
        <w:rPr>
          <w:b/>
          <w:sz w:val="26"/>
          <w:szCs w:val="26"/>
        </w:rPr>
        <w:t>БЕРИСЛАВСЬКА  МІСЬКА  РАДА</w:t>
      </w:r>
    </w:p>
    <w:p w:rsidR="00A5061B" w:rsidRDefault="00A5061B" w:rsidP="00A5061B">
      <w:pPr>
        <w:jc w:val="center"/>
        <w:rPr>
          <w:b/>
          <w:sz w:val="26"/>
          <w:szCs w:val="26"/>
          <w:lang w:val="uk-UA"/>
        </w:rPr>
      </w:pPr>
      <w:r>
        <w:rPr>
          <w:b/>
          <w:sz w:val="26"/>
          <w:szCs w:val="26"/>
          <w:lang w:val="uk-UA"/>
        </w:rPr>
        <w:t>БЕРИСЛАВСЬКОГО РАЙОНУ ХЕРСОНСЬКОЇ ОБЛАСТІ</w:t>
      </w:r>
    </w:p>
    <w:p w:rsidR="00A5061B" w:rsidRDefault="00A5061B" w:rsidP="00A5061B">
      <w:pPr>
        <w:jc w:val="center"/>
        <w:rPr>
          <w:b/>
          <w:sz w:val="26"/>
          <w:szCs w:val="26"/>
        </w:rPr>
      </w:pPr>
      <w:r>
        <w:rPr>
          <w:b/>
          <w:sz w:val="26"/>
          <w:szCs w:val="26"/>
        </w:rPr>
        <w:t>ВИКОНАВЧИЙ КОМІТЕТ</w:t>
      </w:r>
    </w:p>
    <w:p w:rsidR="00A5061B" w:rsidRDefault="00A5061B" w:rsidP="00A5061B">
      <w:pPr>
        <w:rPr>
          <w:b/>
          <w:sz w:val="28"/>
          <w:szCs w:val="28"/>
          <w:lang w:val="uk-UA"/>
        </w:rPr>
      </w:pPr>
      <w:r>
        <w:rPr>
          <w:b/>
          <w:sz w:val="28"/>
          <w:szCs w:val="28"/>
          <w:lang w:val="uk-UA"/>
        </w:rPr>
        <w:t xml:space="preserve">            </w:t>
      </w:r>
    </w:p>
    <w:p w:rsidR="00A5061B" w:rsidRDefault="00A5061B" w:rsidP="00A5061B">
      <w:pPr>
        <w:rPr>
          <w:b/>
          <w:sz w:val="28"/>
          <w:szCs w:val="28"/>
          <w:lang w:val="uk-UA"/>
        </w:rPr>
      </w:pPr>
      <w:r>
        <w:rPr>
          <w:b/>
          <w:sz w:val="28"/>
          <w:szCs w:val="28"/>
          <w:lang w:val="uk-UA"/>
        </w:rPr>
        <w:t xml:space="preserve">                                                        Р І Ш Е Н </w:t>
      </w:r>
      <w:proofErr w:type="spellStart"/>
      <w:r>
        <w:rPr>
          <w:b/>
          <w:sz w:val="28"/>
          <w:szCs w:val="28"/>
          <w:lang w:val="uk-UA"/>
        </w:rPr>
        <w:t>Н</w:t>
      </w:r>
      <w:proofErr w:type="spellEnd"/>
      <w:r>
        <w:rPr>
          <w:b/>
          <w:sz w:val="28"/>
          <w:szCs w:val="28"/>
          <w:lang w:val="uk-UA"/>
        </w:rPr>
        <w:t xml:space="preserve"> Я</w:t>
      </w:r>
    </w:p>
    <w:p w:rsidR="00A5061B" w:rsidRDefault="00A5061B" w:rsidP="00A5061B">
      <w:pPr>
        <w:jc w:val="center"/>
        <w:rPr>
          <w:b/>
          <w:sz w:val="28"/>
          <w:szCs w:val="28"/>
          <w:lang w:val="uk-UA"/>
        </w:rPr>
      </w:pPr>
    </w:p>
    <w:p w:rsidR="00A5061B" w:rsidRDefault="008A2C46" w:rsidP="00A5061B">
      <w:pPr>
        <w:jc w:val="both"/>
        <w:rPr>
          <w:b/>
          <w:sz w:val="28"/>
          <w:szCs w:val="28"/>
          <w:lang w:val="uk-UA"/>
        </w:rPr>
      </w:pPr>
      <w:r>
        <w:rPr>
          <w:b/>
          <w:sz w:val="28"/>
          <w:szCs w:val="28"/>
          <w:lang w:val="uk-UA"/>
        </w:rPr>
        <w:t>__</w:t>
      </w:r>
      <w:r w:rsidR="005D5554">
        <w:rPr>
          <w:b/>
          <w:sz w:val="28"/>
          <w:szCs w:val="28"/>
          <w:lang w:val="uk-UA"/>
        </w:rPr>
        <w:t xml:space="preserve">_________________                                                                       </w:t>
      </w:r>
      <w:r>
        <w:rPr>
          <w:b/>
          <w:sz w:val="28"/>
          <w:szCs w:val="28"/>
          <w:lang w:val="uk-UA"/>
        </w:rPr>
        <w:t>№_</w:t>
      </w:r>
      <w:r w:rsidR="005D5554">
        <w:rPr>
          <w:b/>
          <w:sz w:val="28"/>
          <w:szCs w:val="28"/>
          <w:lang w:val="uk-UA"/>
        </w:rPr>
        <w:t xml:space="preserve">____ </w:t>
      </w:r>
    </w:p>
    <w:p w:rsidR="008A1685" w:rsidRDefault="008A1685" w:rsidP="00A5061B">
      <w:pPr>
        <w:jc w:val="both"/>
        <w:rPr>
          <w:b/>
          <w:sz w:val="28"/>
          <w:szCs w:val="28"/>
          <w:lang w:val="uk-UA"/>
        </w:rPr>
      </w:pPr>
    </w:p>
    <w:p w:rsidR="008A1685" w:rsidRDefault="00A5061B" w:rsidP="008A1685">
      <w:pPr>
        <w:rPr>
          <w:sz w:val="26"/>
          <w:szCs w:val="26"/>
          <w:lang w:val="uk-UA"/>
        </w:rPr>
      </w:pPr>
      <w:r w:rsidRPr="00A5061B">
        <w:rPr>
          <w:sz w:val="26"/>
          <w:szCs w:val="26"/>
          <w:lang w:val="uk-UA"/>
        </w:rPr>
        <w:t xml:space="preserve">Про організацію громадських та </w:t>
      </w:r>
    </w:p>
    <w:p w:rsidR="008A1685" w:rsidRDefault="00A5061B" w:rsidP="008A1685">
      <w:pPr>
        <w:rPr>
          <w:sz w:val="26"/>
          <w:szCs w:val="26"/>
          <w:lang w:val="uk-UA"/>
        </w:rPr>
      </w:pPr>
      <w:r w:rsidRPr="00A5061B">
        <w:rPr>
          <w:sz w:val="26"/>
          <w:szCs w:val="26"/>
          <w:lang w:val="uk-UA"/>
        </w:rPr>
        <w:t xml:space="preserve">інших робіт тимчасового характеру </w:t>
      </w:r>
    </w:p>
    <w:p w:rsidR="00BA0F20" w:rsidRDefault="00A5061B" w:rsidP="008A1685">
      <w:pPr>
        <w:rPr>
          <w:sz w:val="26"/>
          <w:szCs w:val="26"/>
          <w:lang w:val="uk-UA"/>
        </w:rPr>
      </w:pPr>
      <w:r w:rsidRPr="00A5061B">
        <w:rPr>
          <w:sz w:val="26"/>
          <w:szCs w:val="26"/>
          <w:lang w:val="uk-UA"/>
        </w:rPr>
        <w:t>у 202</w:t>
      </w:r>
      <w:r w:rsidR="00FE2582">
        <w:rPr>
          <w:sz w:val="26"/>
          <w:szCs w:val="26"/>
          <w:lang w:val="uk-UA"/>
        </w:rPr>
        <w:t>2</w:t>
      </w:r>
      <w:bookmarkStart w:id="0" w:name="_GoBack"/>
      <w:bookmarkEnd w:id="0"/>
      <w:r w:rsidRPr="00A5061B">
        <w:rPr>
          <w:sz w:val="26"/>
          <w:szCs w:val="26"/>
          <w:lang w:val="uk-UA"/>
        </w:rPr>
        <w:t xml:space="preserve"> році </w:t>
      </w:r>
    </w:p>
    <w:p w:rsidR="00A5061B" w:rsidRDefault="00A5061B">
      <w:pPr>
        <w:rPr>
          <w:sz w:val="26"/>
          <w:szCs w:val="26"/>
          <w:lang w:val="uk-UA"/>
        </w:rPr>
      </w:pPr>
    </w:p>
    <w:p w:rsidR="00A5061B" w:rsidRDefault="00A5061B">
      <w:pPr>
        <w:rPr>
          <w:sz w:val="26"/>
          <w:szCs w:val="26"/>
          <w:lang w:val="uk-UA"/>
        </w:rPr>
      </w:pPr>
    </w:p>
    <w:p w:rsidR="00BD3929" w:rsidRDefault="00A5061B" w:rsidP="005D387A">
      <w:pPr>
        <w:jc w:val="both"/>
        <w:rPr>
          <w:sz w:val="26"/>
          <w:szCs w:val="26"/>
          <w:lang w:val="uk-UA"/>
        </w:rPr>
      </w:pPr>
      <w:r>
        <w:rPr>
          <w:sz w:val="26"/>
          <w:szCs w:val="26"/>
          <w:lang w:val="uk-UA"/>
        </w:rPr>
        <w:t xml:space="preserve">        Відповідно до </w:t>
      </w:r>
      <w:r w:rsidR="004D1A66">
        <w:rPr>
          <w:sz w:val="26"/>
          <w:szCs w:val="26"/>
          <w:lang w:val="uk-UA"/>
        </w:rPr>
        <w:t xml:space="preserve">статті 31 </w:t>
      </w:r>
      <w:r>
        <w:rPr>
          <w:sz w:val="26"/>
          <w:szCs w:val="26"/>
          <w:lang w:val="uk-UA"/>
        </w:rPr>
        <w:t>Закону України «Про зайнятість населення»</w:t>
      </w:r>
      <w:r w:rsidR="004D1A66">
        <w:rPr>
          <w:sz w:val="26"/>
          <w:szCs w:val="26"/>
          <w:lang w:val="uk-UA"/>
        </w:rPr>
        <w:t xml:space="preserve">, </w:t>
      </w:r>
      <w:r>
        <w:rPr>
          <w:sz w:val="26"/>
          <w:szCs w:val="26"/>
          <w:lang w:val="uk-UA"/>
        </w:rPr>
        <w:t>з метою організації проведення громадських та інших робіт тимчасового характеру, що мають корисну спрямованість, є видом суспільно корисних оплачуваних робіт в і</w:t>
      </w:r>
      <w:r w:rsidR="005D5554">
        <w:rPr>
          <w:sz w:val="26"/>
          <w:szCs w:val="26"/>
          <w:lang w:val="uk-UA"/>
        </w:rPr>
        <w:t>нтересах територіальної громади</w:t>
      </w:r>
      <w:r>
        <w:rPr>
          <w:sz w:val="26"/>
          <w:szCs w:val="26"/>
          <w:lang w:val="uk-UA"/>
        </w:rPr>
        <w:t xml:space="preserve">, які організовуються для додаткового стимулювання мотивації до праці, матеріальної підтримки безробітних та інших категорій осіб і виконуються ними на добровільних засадах, відповідають </w:t>
      </w:r>
      <w:r w:rsidR="004D1A66">
        <w:rPr>
          <w:sz w:val="26"/>
          <w:szCs w:val="26"/>
          <w:lang w:val="uk-UA"/>
        </w:rPr>
        <w:t xml:space="preserve">потребам громадян громади та сприяють їх соціальному розвитку, для забезпечення тимчасової зайнятості населення, передусім осіб, які виявили бажання працювати у вільний від основної роботи час, учнівської та студентської молоді, пенсіонерів та інвалідів, керуючись Порядком організації громадських та інших робіт тимчасового характеру, затвердженого постановою Кабінету Міністрів України від 20 березня 2013 року №175, статтею 34 Закону України «Про місцеве самоврядування в Україні», виконавчий </w:t>
      </w:r>
      <w:r w:rsidR="00BD3929">
        <w:rPr>
          <w:sz w:val="26"/>
          <w:szCs w:val="26"/>
          <w:lang w:val="uk-UA"/>
        </w:rPr>
        <w:t xml:space="preserve">комітет міської ради </w:t>
      </w:r>
    </w:p>
    <w:p w:rsidR="00BD3929" w:rsidRPr="005D387A" w:rsidRDefault="00BD3929" w:rsidP="005D387A">
      <w:pPr>
        <w:jc w:val="both"/>
        <w:rPr>
          <w:b/>
          <w:sz w:val="28"/>
          <w:szCs w:val="28"/>
          <w:lang w:val="uk-UA"/>
        </w:rPr>
      </w:pPr>
      <w:r>
        <w:rPr>
          <w:sz w:val="26"/>
          <w:szCs w:val="26"/>
          <w:lang w:val="uk-UA"/>
        </w:rPr>
        <w:t xml:space="preserve">                                               </w:t>
      </w:r>
      <w:r w:rsidR="005D387A">
        <w:rPr>
          <w:sz w:val="26"/>
          <w:szCs w:val="26"/>
          <w:lang w:val="uk-UA"/>
        </w:rPr>
        <w:t xml:space="preserve">         </w:t>
      </w:r>
      <w:r w:rsidRPr="005D387A">
        <w:rPr>
          <w:b/>
          <w:sz w:val="28"/>
          <w:szCs w:val="28"/>
          <w:lang w:val="uk-UA"/>
        </w:rPr>
        <w:t>В И Р І Ш И В:</w:t>
      </w:r>
    </w:p>
    <w:p w:rsidR="00BD3929" w:rsidRPr="005D5554" w:rsidRDefault="003F1FEE" w:rsidP="005D5554">
      <w:pPr>
        <w:pStyle w:val="a3"/>
        <w:numPr>
          <w:ilvl w:val="0"/>
          <w:numId w:val="4"/>
        </w:numPr>
        <w:tabs>
          <w:tab w:val="left" w:pos="993"/>
          <w:tab w:val="left" w:pos="1276"/>
        </w:tabs>
        <w:ind w:left="0" w:firstLine="709"/>
        <w:jc w:val="both"/>
        <w:rPr>
          <w:sz w:val="26"/>
          <w:szCs w:val="26"/>
          <w:lang w:val="uk-UA"/>
        </w:rPr>
      </w:pPr>
      <w:r w:rsidRPr="005D5554">
        <w:rPr>
          <w:sz w:val="26"/>
          <w:szCs w:val="26"/>
          <w:lang w:val="uk-UA"/>
        </w:rPr>
        <w:t xml:space="preserve">Визначити </w:t>
      </w:r>
      <w:r w:rsidR="005D5554" w:rsidRPr="005D5554">
        <w:rPr>
          <w:sz w:val="26"/>
          <w:szCs w:val="26"/>
          <w:lang w:val="uk-UA"/>
        </w:rPr>
        <w:t xml:space="preserve">виконавчий комітет </w:t>
      </w:r>
      <w:proofErr w:type="spellStart"/>
      <w:r w:rsidRPr="005D5554">
        <w:rPr>
          <w:sz w:val="26"/>
          <w:szCs w:val="26"/>
          <w:lang w:val="uk-UA"/>
        </w:rPr>
        <w:t>Бериславськ</w:t>
      </w:r>
      <w:r w:rsidR="005D5554" w:rsidRPr="005D5554">
        <w:rPr>
          <w:sz w:val="26"/>
          <w:szCs w:val="26"/>
          <w:lang w:val="uk-UA"/>
        </w:rPr>
        <w:t>ої</w:t>
      </w:r>
      <w:proofErr w:type="spellEnd"/>
      <w:r w:rsidR="005D5554" w:rsidRPr="005D5554">
        <w:rPr>
          <w:sz w:val="26"/>
          <w:szCs w:val="26"/>
          <w:lang w:val="uk-UA"/>
        </w:rPr>
        <w:t xml:space="preserve"> </w:t>
      </w:r>
      <w:r w:rsidRPr="005D5554">
        <w:rPr>
          <w:sz w:val="26"/>
          <w:szCs w:val="26"/>
          <w:lang w:val="uk-UA"/>
        </w:rPr>
        <w:t>міськ</w:t>
      </w:r>
      <w:r w:rsidR="005D5554" w:rsidRPr="005D5554">
        <w:rPr>
          <w:sz w:val="26"/>
          <w:szCs w:val="26"/>
          <w:lang w:val="uk-UA"/>
        </w:rPr>
        <w:t>ої</w:t>
      </w:r>
      <w:r w:rsidRPr="005D5554">
        <w:rPr>
          <w:sz w:val="26"/>
          <w:szCs w:val="26"/>
          <w:lang w:val="uk-UA"/>
        </w:rPr>
        <w:t xml:space="preserve"> рад</w:t>
      </w:r>
      <w:r w:rsidR="005D5554" w:rsidRPr="005D5554">
        <w:rPr>
          <w:sz w:val="26"/>
          <w:szCs w:val="26"/>
          <w:lang w:val="uk-UA"/>
        </w:rPr>
        <w:t>и</w:t>
      </w:r>
      <w:r w:rsidRPr="005D5554">
        <w:rPr>
          <w:sz w:val="26"/>
          <w:szCs w:val="26"/>
          <w:lang w:val="uk-UA"/>
        </w:rPr>
        <w:t>, як роботодавця за участю якого планується організація оплачуваних громадських робіт.</w:t>
      </w:r>
      <w:r w:rsidR="00BD3929" w:rsidRPr="005D5554">
        <w:rPr>
          <w:sz w:val="26"/>
          <w:szCs w:val="26"/>
          <w:lang w:val="uk-UA"/>
        </w:rPr>
        <w:t xml:space="preserve">  </w:t>
      </w:r>
    </w:p>
    <w:p w:rsidR="005D387A" w:rsidRPr="003C64C8" w:rsidRDefault="005D5554" w:rsidP="005D5554">
      <w:pPr>
        <w:pStyle w:val="a3"/>
        <w:numPr>
          <w:ilvl w:val="0"/>
          <w:numId w:val="4"/>
        </w:numPr>
        <w:ind w:hanging="206"/>
        <w:jc w:val="both"/>
        <w:rPr>
          <w:sz w:val="26"/>
          <w:szCs w:val="26"/>
          <w:lang w:val="uk-UA"/>
        </w:rPr>
      </w:pPr>
      <w:r>
        <w:rPr>
          <w:sz w:val="26"/>
          <w:szCs w:val="26"/>
          <w:lang w:val="uk-UA"/>
        </w:rPr>
        <w:t xml:space="preserve"> </w:t>
      </w:r>
      <w:r w:rsidR="003F1FEE" w:rsidRPr="003C64C8">
        <w:rPr>
          <w:sz w:val="26"/>
          <w:szCs w:val="26"/>
          <w:lang w:val="uk-UA"/>
        </w:rPr>
        <w:t>Затвердити перелік видів робіт на суму</w:t>
      </w:r>
      <w:r w:rsidR="00AE7F4D" w:rsidRPr="003C64C8">
        <w:rPr>
          <w:sz w:val="26"/>
          <w:szCs w:val="26"/>
          <w:lang w:val="uk-UA"/>
        </w:rPr>
        <w:t xml:space="preserve"> коштів в розмірі </w:t>
      </w:r>
      <w:r>
        <w:rPr>
          <w:sz w:val="26"/>
          <w:szCs w:val="26"/>
          <w:lang w:val="uk-UA"/>
        </w:rPr>
        <w:t>158,6 тис.</w:t>
      </w:r>
      <w:r w:rsidR="00AE7F4D" w:rsidRPr="003C64C8">
        <w:rPr>
          <w:sz w:val="26"/>
          <w:szCs w:val="26"/>
          <w:lang w:val="uk-UA"/>
        </w:rPr>
        <w:t xml:space="preserve"> </w:t>
      </w:r>
      <w:r w:rsidR="003F1FEE" w:rsidRPr="003C64C8">
        <w:rPr>
          <w:sz w:val="26"/>
          <w:szCs w:val="26"/>
          <w:lang w:val="uk-UA"/>
        </w:rPr>
        <w:t xml:space="preserve">грн. </w:t>
      </w:r>
    </w:p>
    <w:p w:rsidR="003F1FEE" w:rsidRPr="005D387A" w:rsidRDefault="008F171C" w:rsidP="005D387A">
      <w:pPr>
        <w:jc w:val="both"/>
        <w:rPr>
          <w:sz w:val="26"/>
          <w:szCs w:val="26"/>
          <w:lang w:val="uk-UA"/>
        </w:rPr>
      </w:pPr>
      <w:r>
        <w:rPr>
          <w:sz w:val="26"/>
          <w:szCs w:val="26"/>
          <w:lang w:val="uk-UA"/>
        </w:rPr>
        <w:t>передбачених бюджетом на 202</w:t>
      </w:r>
      <w:r w:rsidR="005D5554">
        <w:rPr>
          <w:sz w:val="26"/>
          <w:szCs w:val="26"/>
          <w:lang w:val="uk-UA"/>
        </w:rPr>
        <w:t>2</w:t>
      </w:r>
      <w:r w:rsidR="003F1FEE" w:rsidRPr="005D387A">
        <w:rPr>
          <w:sz w:val="26"/>
          <w:szCs w:val="26"/>
          <w:lang w:val="uk-UA"/>
        </w:rPr>
        <w:t xml:space="preserve"> рік, що мають суспільно корисну спрямованість, відповідають потребам громади та сприяють їх соціальному розвитку, що додається.</w:t>
      </w:r>
    </w:p>
    <w:p w:rsidR="003F1FEE" w:rsidRPr="00136315" w:rsidRDefault="005D5554" w:rsidP="005D387A">
      <w:pPr>
        <w:pStyle w:val="a3"/>
        <w:numPr>
          <w:ilvl w:val="0"/>
          <w:numId w:val="4"/>
        </w:numPr>
        <w:tabs>
          <w:tab w:val="left" w:pos="1134"/>
        </w:tabs>
        <w:ind w:left="0" w:firstLine="864"/>
        <w:jc w:val="both"/>
        <w:rPr>
          <w:sz w:val="26"/>
          <w:szCs w:val="26"/>
          <w:lang w:val="uk-UA"/>
        </w:rPr>
      </w:pPr>
      <w:r w:rsidRPr="00136315">
        <w:rPr>
          <w:sz w:val="26"/>
          <w:szCs w:val="26"/>
          <w:lang w:val="uk-UA"/>
        </w:rPr>
        <w:t xml:space="preserve">  </w:t>
      </w:r>
      <w:r w:rsidR="003F1FEE" w:rsidRPr="00136315">
        <w:rPr>
          <w:sz w:val="26"/>
          <w:szCs w:val="26"/>
          <w:lang w:val="uk-UA"/>
        </w:rPr>
        <w:t xml:space="preserve">Рекомендувати </w:t>
      </w:r>
      <w:proofErr w:type="spellStart"/>
      <w:r w:rsidR="00011E8E" w:rsidRPr="00136315">
        <w:rPr>
          <w:sz w:val="26"/>
          <w:szCs w:val="26"/>
          <w:lang w:val="uk-UA"/>
        </w:rPr>
        <w:t>Бериславській</w:t>
      </w:r>
      <w:proofErr w:type="spellEnd"/>
      <w:r w:rsidR="00011E8E" w:rsidRPr="00136315">
        <w:rPr>
          <w:sz w:val="26"/>
          <w:szCs w:val="26"/>
          <w:lang w:val="uk-UA"/>
        </w:rPr>
        <w:t xml:space="preserve"> </w:t>
      </w:r>
      <w:r w:rsidR="003F1FEE" w:rsidRPr="00136315">
        <w:rPr>
          <w:sz w:val="26"/>
          <w:szCs w:val="26"/>
          <w:lang w:val="uk-UA"/>
        </w:rPr>
        <w:t>районн</w:t>
      </w:r>
      <w:r w:rsidR="00011E8E" w:rsidRPr="00136315">
        <w:rPr>
          <w:sz w:val="26"/>
          <w:szCs w:val="26"/>
          <w:lang w:val="uk-UA"/>
        </w:rPr>
        <w:t>ій</w:t>
      </w:r>
      <w:r w:rsidR="003F1FEE" w:rsidRPr="00136315">
        <w:rPr>
          <w:sz w:val="26"/>
          <w:szCs w:val="26"/>
          <w:lang w:val="uk-UA"/>
        </w:rPr>
        <w:t xml:space="preserve"> </w:t>
      </w:r>
      <w:r w:rsidR="00011E8E" w:rsidRPr="00136315">
        <w:rPr>
          <w:sz w:val="26"/>
          <w:szCs w:val="26"/>
          <w:lang w:val="uk-UA"/>
        </w:rPr>
        <w:t xml:space="preserve">філії Херсонського обласного </w:t>
      </w:r>
      <w:r w:rsidR="003F1FEE" w:rsidRPr="00136315">
        <w:rPr>
          <w:sz w:val="26"/>
          <w:szCs w:val="26"/>
          <w:lang w:val="uk-UA"/>
        </w:rPr>
        <w:t xml:space="preserve">центру зайнятості направляти </w:t>
      </w:r>
      <w:r w:rsidR="008D5967" w:rsidRPr="00136315">
        <w:rPr>
          <w:sz w:val="26"/>
          <w:szCs w:val="26"/>
          <w:lang w:val="uk-UA"/>
        </w:rPr>
        <w:t>тимчасово</w:t>
      </w:r>
      <w:r w:rsidR="00136315" w:rsidRPr="00136315">
        <w:rPr>
          <w:sz w:val="26"/>
          <w:szCs w:val="26"/>
          <w:lang w:val="uk-UA"/>
        </w:rPr>
        <w:t xml:space="preserve"> </w:t>
      </w:r>
      <w:r w:rsidR="008D5967" w:rsidRPr="00136315">
        <w:rPr>
          <w:sz w:val="26"/>
          <w:szCs w:val="26"/>
          <w:lang w:val="uk-UA"/>
        </w:rPr>
        <w:t xml:space="preserve">незайнятих трудовою діяльністю громадян на оплачувані громадські роботи згідно клопотання </w:t>
      </w:r>
      <w:r w:rsidRPr="00136315">
        <w:rPr>
          <w:sz w:val="26"/>
          <w:szCs w:val="26"/>
          <w:lang w:val="uk-UA"/>
        </w:rPr>
        <w:t xml:space="preserve">виконавчого комітету </w:t>
      </w:r>
      <w:r w:rsidR="008D5967" w:rsidRPr="00136315">
        <w:rPr>
          <w:sz w:val="26"/>
          <w:szCs w:val="26"/>
          <w:lang w:val="uk-UA"/>
        </w:rPr>
        <w:t>міської ради.</w:t>
      </w:r>
    </w:p>
    <w:p w:rsidR="008D5967" w:rsidRPr="005D5554" w:rsidRDefault="008D5967" w:rsidP="005D5554">
      <w:pPr>
        <w:pStyle w:val="a3"/>
        <w:numPr>
          <w:ilvl w:val="0"/>
          <w:numId w:val="4"/>
        </w:numPr>
        <w:tabs>
          <w:tab w:val="left" w:pos="1134"/>
        </w:tabs>
        <w:ind w:left="0" w:firstLine="709"/>
        <w:jc w:val="both"/>
        <w:rPr>
          <w:sz w:val="26"/>
          <w:szCs w:val="26"/>
          <w:lang w:val="uk-UA"/>
        </w:rPr>
      </w:pPr>
      <w:r w:rsidRPr="005D5554">
        <w:rPr>
          <w:sz w:val="26"/>
          <w:szCs w:val="26"/>
          <w:lang w:val="uk-UA"/>
        </w:rPr>
        <w:t xml:space="preserve">Відповідно до Порядку організації громадських та інших робіт </w:t>
      </w:r>
      <w:r w:rsidR="003C64C8" w:rsidRPr="005D5554">
        <w:rPr>
          <w:sz w:val="26"/>
          <w:szCs w:val="26"/>
          <w:lang w:val="uk-UA"/>
        </w:rPr>
        <w:t>т</w:t>
      </w:r>
      <w:r w:rsidR="00F4538A" w:rsidRPr="005D5554">
        <w:rPr>
          <w:sz w:val="26"/>
          <w:szCs w:val="26"/>
          <w:lang w:val="uk-UA"/>
        </w:rPr>
        <w:t>имчасового</w:t>
      </w:r>
      <w:r w:rsidR="003C64C8" w:rsidRPr="005D5554">
        <w:rPr>
          <w:sz w:val="26"/>
          <w:szCs w:val="26"/>
          <w:lang w:val="uk-UA"/>
        </w:rPr>
        <w:t xml:space="preserve"> </w:t>
      </w:r>
      <w:r w:rsidR="00F4538A" w:rsidRPr="005D5554">
        <w:rPr>
          <w:sz w:val="26"/>
          <w:szCs w:val="26"/>
          <w:lang w:val="uk-UA"/>
        </w:rPr>
        <w:t>характеру, затвердженого постановою Ка</w:t>
      </w:r>
      <w:r w:rsidR="008F171C" w:rsidRPr="005D5554">
        <w:rPr>
          <w:sz w:val="26"/>
          <w:szCs w:val="26"/>
          <w:lang w:val="uk-UA"/>
        </w:rPr>
        <w:t xml:space="preserve">бінету Міністрів України </w:t>
      </w:r>
      <w:r w:rsidR="005D5554">
        <w:rPr>
          <w:sz w:val="26"/>
          <w:szCs w:val="26"/>
          <w:lang w:val="uk-UA"/>
        </w:rPr>
        <w:t xml:space="preserve">            </w:t>
      </w:r>
      <w:r w:rsidR="008F171C" w:rsidRPr="005D5554">
        <w:rPr>
          <w:sz w:val="26"/>
          <w:szCs w:val="26"/>
          <w:lang w:val="uk-UA"/>
        </w:rPr>
        <w:t xml:space="preserve">від 20 </w:t>
      </w:r>
      <w:r w:rsidR="00F4538A" w:rsidRPr="005D5554">
        <w:rPr>
          <w:sz w:val="26"/>
          <w:szCs w:val="26"/>
          <w:lang w:val="uk-UA"/>
        </w:rPr>
        <w:t xml:space="preserve">березня 2013 року №175 забезпечити організацію громадських та інших робіт тимчасового характеру за участю </w:t>
      </w:r>
      <w:proofErr w:type="spellStart"/>
      <w:r w:rsidR="00011E8E">
        <w:rPr>
          <w:sz w:val="26"/>
          <w:szCs w:val="26"/>
          <w:lang w:val="uk-UA"/>
        </w:rPr>
        <w:t>Бериславської</w:t>
      </w:r>
      <w:proofErr w:type="spellEnd"/>
      <w:r w:rsidR="00011E8E">
        <w:rPr>
          <w:sz w:val="26"/>
          <w:szCs w:val="26"/>
          <w:lang w:val="uk-UA"/>
        </w:rPr>
        <w:t xml:space="preserve"> </w:t>
      </w:r>
      <w:r w:rsidR="00011E8E" w:rsidRPr="00011E8E">
        <w:rPr>
          <w:sz w:val="26"/>
          <w:szCs w:val="26"/>
          <w:lang w:val="uk-UA"/>
        </w:rPr>
        <w:t>районн</w:t>
      </w:r>
      <w:r w:rsidR="00011E8E">
        <w:rPr>
          <w:sz w:val="26"/>
          <w:szCs w:val="26"/>
          <w:lang w:val="uk-UA"/>
        </w:rPr>
        <w:t xml:space="preserve">ої </w:t>
      </w:r>
      <w:r w:rsidR="00011E8E" w:rsidRPr="00011E8E">
        <w:rPr>
          <w:sz w:val="26"/>
          <w:szCs w:val="26"/>
          <w:lang w:val="uk-UA"/>
        </w:rPr>
        <w:t>філії Херсонського обласного центру зайнятості</w:t>
      </w:r>
      <w:r w:rsidR="00F4538A" w:rsidRPr="005D5554">
        <w:rPr>
          <w:sz w:val="26"/>
          <w:szCs w:val="26"/>
          <w:lang w:val="uk-UA"/>
        </w:rPr>
        <w:t>.</w:t>
      </w:r>
    </w:p>
    <w:p w:rsidR="00F4538A" w:rsidRPr="005D5554" w:rsidRDefault="005D5554" w:rsidP="005D387A">
      <w:pPr>
        <w:pStyle w:val="a3"/>
        <w:numPr>
          <w:ilvl w:val="0"/>
          <w:numId w:val="4"/>
        </w:numPr>
        <w:tabs>
          <w:tab w:val="left" w:pos="1134"/>
        </w:tabs>
        <w:ind w:left="0" w:firstLine="709"/>
        <w:jc w:val="both"/>
        <w:rPr>
          <w:sz w:val="26"/>
          <w:szCs w:val="26"/>
          <w:lang w:val="uk-UA"/>
        </w:rPr>
      </w:pPr>
      <w:r w:rsidRPr="005D5554">
        <w:rPr>
          <w:sz w:val="26"/>
          <w:szCs w:val="26"/>
          <w:lang w:val="uk-UA"/>
        </w:rPr>
        <w:t xml:space="preserve"> </w:t>
      </w:r>
      <w:r w:rsidR="00F4538A" w:rsidRPr="005D5554">
        <w:rPr>
          <w:sz w:val="26"/>
          <w:szCs w:val="26"/>
          <w:lang w:val="uk-UA"/>
        </w:rPr>
        <w:t>Передбачити у 202</w:t>
      </w:r>
      <w:r w:rsidRPr="005D5554">
        <w:rPr>
          <w:sz w:val="26"/>
          <w:szCs w:val="26"/>
          <w:lang w:val="uk-UA"/>
        </w:rPr>
        <w:t>2</w:t>
      </w:r>
      <w:r w:rsidR="00F4538A" w:rsidRPr="005D5554">
        <w:rPr>
          <w:sz w:val="26"/>
          <w:szCs w:val="26"/>
          <w:lang w:val="uk-UA"/>
        </w:rPr>
        <w:t xml:space="preserve"> році в</w:t>
      </w:r>
      <w:r w:rsidRPr="005D5554">
        <w:rPr>
          <w:sz w:val="26"/>
          <w:szCs w:val="26"/>
          <w:lang w:val="uk-UA"/>
        </w:rPr>
        <w:t xml:space="preserve"> </w:t>
      </w:r>
      <w:r w:rsidR="00F4538A" w:rsidRPr="005D5554">
        <w:rPr>
          <w:sz w:val="26"/>
          <w:szCs w:val="26"/>
          <w:lang w:val="uk-UA"/>
        </w:rPr>
        <w:t>бюджеті</w:t>
      </w:r>
      <w:r w:rsidRPr="005D5554">
        <w:rPr>
          <w:sz w:val="26"/>
          <w:szCs w:val="26"/>
          <w:lang w:val="uk-UA"/>
        </w:rPr>
        <w:t xml:space="preserve"> </w:t>
      </w:r>
      <w:proofErr w:type="spellStart"/>
      <w:r w:rsidRPr="005D5554">
        <w:rPr>
          <w:sz w:val="26"/>
          <w:szCs w:val="26"/>
          <w:lang w:val="uk-UA"/>
        </w:rPr>
        <w:t>Бериславської</w:t>
      </w:r>
      <w:proofErr w:type="spellEnd"/>
      <w:r w:rsidRPr="005D5554">
        <w:rPr>
          <w:sz w:val="26"/>
          <w:szCs w:val="26"/>
          <w:lang w:val="uk-UA"/>
        </w:rPr>
        <w:t xml:space="preserve"> міської територіальної громади </w:t>
      </w:r>
      <w:r w:rsidR="00F4538A" w:rsidRPr="005D5554">
        <w:rPr>
          <w:sz w:val="26"/>
          <w:szCs w:val="26"/>
          <w:lang w:val="uk-UA"/>
        </w:rPr>
        <w:t>кошти на фінансування</w:t>
      </w:r>
      <w:r w:rsidRPr="005D5554">
        <w:rPr>
          <w:sz w:val="26"/>
          <w:szCs w:val="26"/>
          <w:lang w:val="uk-UA"/>
        </w:rPr>
        <w:t xml:space="preserve"> </w:t>
      </w:r>
      <w:r w:rsidR="00F4538A" w:rsidRPr="005D5554">
        <w:rPr>
          <w:sz w:val="26"/>
          <w:szCs w:val="26"/>
          <w:lang w:val="uk-UA"/>
        </w:rPr>
        <w:t xml:space="preserve">громадських та інших робіт тимчасового характеру пропорційно рівними частинами за рахунок коштів </w:t>
      </w:r>
      <w:r w:rsidR="00F4538A" w:rsidRPr="005D5554">
        <w:rPr>
          <w:sz w:val="26"/>
          <w:szCs w:val="26"/>
          <w:lang w:val="uk-UA"/>
        </w:rPr>
        <w:lastRenderedPageBreak/>
        <w:t xml:space="preserve">місцевих бюджетів та/або </w:t>
      </w:r>
      <w:r w:rsidR="008914F3" w:rsidRPr="005D5554">
        <w:rPr>
          <w:sz w:val="26"/>
          <w:szCs w:val="26"/>
          <w:lang w:val="uk-UA"/>
        </w:rPr>
        <w:t xml:space="preserve">Фонду загальнообов’язкового державного соціального страхування України на випадок безробіття, про що повідомити районний центр зайнятості для координації </w:t>
      </w:r>
      <w:r w:rsidR="00D37525" w:rsidRPr="005D5554">
        <w:rPr>
          <w:sz w:val="26"/>
          <w:szCs w:val="26"/>
          <w:lang w:val="uk-UA"/>
        </w:rPr>
        <w:t>для координації подальшого спільного плану дій.</w:t>
      </w:r>
    </w:p>
    <w:p w:rsidR="00D37525" w:rsidRPr="005D387A" w:rsidRDefault="00787820" w:rsidP="00011E8E">
      <w:pPr>
        <w:pStyle w:val="a3"/>
        <w:numPr>
          <w:ilvl w:val="0"/>
          <w:numId w:val="4"/>
        </w:numPr>
        <w:tabs>
          <w:tab w:val="left" w:pos="993"/>
        </w:tabs>
        <w:ind w:left="0" w:firstLine="710"/>
        <w:jc w:val="both"/>
        <w:rPr>
          <w:sz w:val="26"/>
          <w:szCs w:val="26"/>
          <w:lang w:val="uk-UA"/>
        </w:rPr>
      </w:pPr>
      <w:r>
        <w:rPr>
          <w:sz w:val="26"/>
          <w:szCs w:val="26"/>
          <w:lang w:val="uk-UA"/>
        </w:rPr>
        <w:t xml:space="preserve">Рекомендувати міському голові укласти </w:t>
      </w:r>
      <w:r w:rsidR="00450500">
        <w:rPr>
          <w:sz w:val="26"/>
          <w:szCs w:val="26"/>
          <w:lang w:val="uk-UA"/>
        </w:rPr>
        <w:t xml:space="preserve">угоду про співпрацю </w:t>
      </w:r>
      <w:proofErr w:type="spellStart"/>
      <w:r w:rsidR="00011E8E">
        <w:rPr>
          <w:sz w:val="26"/>
          <w:szCs w:val="26"/>
          <w:lang w:val="uk-UA"/>
        </w:rPr>
        <w:t>Бериславською</w:t>
      </w:r>
      <w:proofErr w:type="spellEnd"/>
      <w:r w:rsidR="00011E8E">
        <w:rPr>
          <w:sz w:val="26"/>
          <w:szCs w:val="26"/>
          <w:lang w:val="uk-UA"/>
        </w:rPr>
        <w:t xml:space="preserve">  </w:t>
      </w:r>
      <w:r w:rsidR="00011E8E" w:rsidRPr="00011E8E">
        <w:rPr>
          <w:sz w:val="26"/>
          <w:szCs w:val="26"/>
          <w:lang w:val="uk-UA"/>
        </w:rPr>
        <w:t>районн</w:t>
      </w:r>
      <w:r w:rsidR="00011E8E">
        <w:rPr>
          <w:sz w:val="26"/>
          <w:szCs w:val="26"/>
          <w:lang w:val="uk-UA"/>
        </w:rPr>
        <w:t>ою</w:t>
      </w:r>
      <w:r w:rsidR="00011E8E" w:rsidRPr="00011E8E">
        <w:rPr>
          <w:sz w:val="26"/>
          <w:szCs w:val="26"/>
          <w:lang w:val="uk-UA"/>
        </w:rPr>
        <w:t xml:space="preserve"> філі</w:t>
      </w:r>
      <w:r w:rsidR="00011E8E">
        <w:rPr>
          <w:sz w:val="26"/>
          <w:szCs w:val="26"/>
          <w:lang w:val="uk-UA"/>
        </w:rPr>
        <w:t>єю</w:t>
      </w:r>
      <w:r w:rsidR="00011E8E" w:rsidRPr="00011E8E">
        <w:rPr>
          <w:sz w:val="26"/>
          <w:szCs w:val="26"/>
          <w:lang w:val="uk-UA"/>
        </w:rPr>
        <w:t xml:space="preserve"> Херсонського обласного центру зайнятості </w:t>
      </w:r>
      <w:r w:rsidR="00450500" w:rsidRPr="005D387A">
        <w:rPr>
          <w:sz w:val="26"/>
          <w:szCs w:val="26"/>
          <w:lang w:val="uk-UA"/>
        </w:rPr>
        <w:t>для проведення відповідних оплачуваних громадських робіт за направленням.</w:t>
      </w:r>
    </w:p>
    <w:p w:rsidR="00450500" w:rsidRPr="005D5554" w:rsidRDefault="005D5554" w:rsidP="005D5554">
      <w:pPr>
        <w:pStyle w:val="a3"/>
        <w:numPr>
          <w:ilvl w:val="0"/>
          <w:numId w:val="4"/>
        </w:numPr>
        <w:tabs>
          <w:tab w:val="left" w:pos="993"/>
        </w:tabs>
        <w:ind w:left="0" w:firstLine="710"/>
        <w:jc w:val="both"/>
        <w:rPr>
          <w:sz w:val="26"/>
          <w:szCs w:val="26"/>
          <w:lang w:val="uk-UA"/>
        </w:rPr>
      </w:pPr>
      <w:r>
        <w:rPr>
          <w:sz w:val="26"/>
          <w:szCs w:val="26"/>
          <w:lang w:val="uk-UA"/>
        </w:rPr>
        <w:t xml:space="preserve"> </w:t>
      </w:r>
      <w:r w:rsidR="00450500" w:rsidRPr="005D5554">
        <w:rPr>
          <w:sz w:val="26"/>
          <w:szCs w:val="26"/>
          <w:lang w:val="uk-UA"/>
        </w:rPr>
        <w:t xml:space="preserve">Контроль за виконанням </w:t>
      </w:r>
      <w:r w:rsidR="005D387A" w:rsidRPr="005D5554">
        <w:rPr>
          <w:sz w:val="26"/>
          <w:szCs w:val="26"/>
          <w:lang w:val="uk-UA"/>
        </w:rPr>
        <w:t>рішення покласти на заступника міського голови з</w:t>
      </w:r>
      <w:r w:rsidRPr="005D5554">
        <w:rPr>
          <w:sz w:val="26"/>
          <w:szCs w:val="26"/>
          <w:lang w:val="uk-UA"/>
        </w:rPr>
        <w:t xml:space="preserve"> </w:t>
      </w:r>
      <w:r w:rsidR="005D387A" w:rsidRPr="005D5554">
        <w:rPr>
          <w:sz w:val="26"/>
          <w:szCs w:val="26"/>
          <w:lang w:val="uk-UA"/>
        </w:rPr>
        <w:t xml:space="preserve">питань виконавчих </w:t>
      </w:r>
      <w:r w:rsidR="008A1685" w:rsidRPr="005D5554">
        <w:rPr>
          <w:sz w:val="26"/>
          <w:szCs w:val="26"/>
          <w:lang w:val="uk-UA"/>
        </w:rPr>
        <w:t>органів міської ради</w:t>
      </w:r>
      <w:r w:rsidR="005D387A" w:rsidRPr="005D5554">
        <w:rPr>
          <w:sz w:val="26"/>
          <w:szCs w:val="26"/>
          <w:lang w:val="uk-UA"/>
        </w:rPr>
        <w:t>.</w:t>
      </w:r>
    </w:p>
    <w:p w:rsidR="005D387A" w:rsidRDefault="005D387A" w:rsidP="005D387A">
      <w:pPr>
        <w:jc w:val="both"/>
        <w:rPr>
          <w:sz w:val="26"/>
          <w:szCs w:val="26"/>
          <w:lang w:val="uk-UA"/>
        </w:rPr>
      </w:pPr>
    </w:p>
    <w:p w:rsidR="00A61FF6" w:rsidRDefault="00A61FF6" w:rsidP="005D387A">
      <w:pPr>
        <w:jc w:val="both"/>
        <w:rPr>
          <w:sz w:val="26"/>
          <w:szCs w:val="26"/>
          <w:lang w:val="uk-UA"/>
        </w:rPr>
      </w:pPr>
    </w:p>
    <w:p w:rsidR="005D387A" w:rsidRDefault="005D387A" w:rsidP="005D387A">
      <w:pPr>
        <w:jc w:val="both"/>
        <w:rPr>
          <w:sz w:val="26"/>
          <w:szCs w:val="26"/>
          <w:lang w:val="uk-UA"/>
        </w:rPr>
      </w:pPr>
    </w:p>
    <w:p w:rsidR="005D387A" w:rsidRDefault="005D387A" w:rsidP="005D387A">
      <w:pPr>
        <w:jc w:val="both"/>
        <w:rPr>
          <w:sz w:val="26"/>
          <w:szCs w:val="26"/>
          <w:lang w:val="uk-UA"/>
        </w:rPr>
      </w:pPr>
      <w:r>
        <w:rPr>
          <w:sz w:val="26"/>
          <w:szCs w:val="26"/>
          <w:lang w:val="uk-UA"/>
        </w:rPr>
        <w:t xml:space="preserve">Міський голова                                                 </w:t>
      </w:r>
      <w:r w:rsidR="005D5554">
        <w:rPr>
          <w:sz w:val="26"/>
          <w:szCs w:val="26"/>
          <w:lang w:val="uk-UA"/>
        </w:rPr>
        <w:t xml:space="preserve">      </w:t>
      </w:r>
      <w:r>
        <w:rPr>
          <w:sz w:val="26"/>
          <w:szCs w:val="26"/>
          <w:lang w:val="uk-UA"/>
        </w:rPr>
        <w:t xml:space="preserve">      Олександр ШАПОВАЛОВ</w:t>
      </w: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r>
        <w:rPr>
          <w:sz w:val="26"/>
          <w:szCs w:val="26"/>
          <w:lang w:val="uk-UA"/>
        </w:rPr>
        <w:t xml:space="preserve">                                                                                      Додаток </w:t>
      </w:r>
    </w:p>
    <w:p w:rsidR="00813078" w:rsidRDefault="00813078" w:rsidP="005D387A">
      <w:pPr>
        <w:jc w:val="both"/>
        <w:rPr>
          <w:sz w:val="26"/>
          <w:szCs w:val="26"/>
          <w:lang w:val="uk-UA"/>
        </w:rPr>
      </w:pPr>
      <w:r>
        <w:rPr>
          <w:sz w:val="26"/>
          <w:szCs w:val="26"/>
          <w:lang w:val="uk-UA"/>
        </w:rPr>
        <w:t xml:space="preserve">                                                                                      до рішення виконавчого комітету</w:t>
      </w:r>
    </w:p>
    <w:p w:rsidR="003C64C8" w:rsidRDefault="003C64C8" w:rsidP="005D387A">
      <w:pPr>
        <w:jc w:val="both"/>
        <w:rPr>
          <w:sz w:val="26"/>
          <w:szCs w:val="26"/>
          <w:lang w:val="uk-UA"/>
        </w:rPr>
      </w:pPr>
      <w:r>
        <w:rPr>
          <w:sz w:val="26"/>
          <w:szCs w:val="26"/>
          <w:lang w:val="uk-UA"/>
        </w:rPr>
        <w:t xml:space="preserve">                                                                                      </w:t>
      </w:r>
      <w:proofErr w:type="spellStart"/>
      <w:r>
        <w:rPr>
          <w:sz w:val="26"/>
          <w:szCs w:val="26"/>
          <w:lang w:val="uk-UA"/>
        </w:rPr>
        <w:t>Бериславської</w:t>
      </w:r>
      <w:proofErr w:type="spellEnd"/>
      <w:r>
        <w:rPr>
          <w:sz w:val="26"/>
          <w:szCs w:val="26"/>
          <w:lang w:val="uk-UA"/>
        </w:rPr>
        <w:t xml:space="preserve"> міської ради</w:t>
      </w:r>
    </w:p>
    <w:p w:rsidR="00813078" w:rsidRDefault="00813078" w:rsidP="005D387A">
      <w:pPr>
        <w:jc w:val="both"/>
        <w:rPr>
          <w:sz w:val="26"/>
          <w:szCs w:val="26"/>
          <w:lang w:val="uk-UA"/>
        </w:rPr>
      </w:pPr>
      <w:r>
        <w:rPr>
          <w:sz w:val="26"/>
          <w:szCs w:val="26"/>
          <w:lang w:val="uk-UA"/>
        </w:rPr>
        <w:t xml:space="preserve">                                                                                      _______________№_______</w:t>
      </w: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r>
        <w:rPr>
          <w:sz w:val="26"/>
          <w:szCs w:val="26"/>
          <w:lang w:val="uk-UA"/>
        </w:rPr>
        <w:t xml:space="preserve">                                                     П Е Р Е Л І К</w:t>
      </w:r>
    </w:p>
    <w:p w:rsidR="00483082" w:rsidRDefault="00813078" w:rsidP="005D387A">
      <w:pPr>
        <w:jc w:val="both"/>
        <w:rPr>
          <w:sz w:val="26"/>
          <w:szCs w:val="26"/>
          <w:lang w:val="uk-UA"/>
        </w:rPr>
      </w:pPr>
      <w:r>
        <w:rPr>
          <w:sz w:val="26"/>
          <w:szCs w:val="26"/>
          <w:lang w:val="uk-UA"/>
        </w:rPr>
        <w:t xml:space="preserve">                  видів робіт, що мають суспільно корисну спрямованість, </w:t>
      </w:r>
    </w:p>
    <w:p w:rsidR="00813078" w:rsidRDefault="00483082" w:rsidP="005D387A">
      <w:pPr>
        <w:jc w:val="both"/>
        <w:rPr>
          <w:sz w:val="26"/>
          <w:szCs w:val="26"/>
          <w:lang w:val="uk-UA"/>
        </w:rPr>
      </w:pPr>
      <w:r>
        <w:rPr>
          <w:sz w:val="26"/>
          <w:szCs w:val="26"/>
          <w:lang w:val="uk-UA"/>
        </w:rPr>
        <w:t xml:space="preserve">відповідають потребам громади району та сприяють їх соціальному розвитку </w:t>
      </w:r>
    </w:p>
    <w:p w:rsidR="00483082" w:rsidRDefault="00483082" w:rsidP="005D387A">
      <w:pPr>
        <w:jc w:val="both"/>
        <w:rPr>
          <w:sz w:val="26"/>
          <w:szCs w:val="26"/>
          <w:lang w:val="uk-UA"/>
        </w:rPr>
      </w:pPr>
    </w:p>
    <w:p w:rsidR="00483082" w:rsidRDefault="00483082" w:rsidP="00483082">
      <w:pPr>
        <w:pStyle w:val="a3"/>
        <w:numPr>
          <w:ilvl w:val="0"/>
          <w:numId w:val="2"/>
        </w:numPr>
        <w:jc w:val="both"/>
        <w:rPr>
          <w:sz w:val="26"/>
          <w:szCs w:val="26"/>
          <w:lang w:val="uk-UA"/>
        </w:rPr>
      </w:pPr>
      <w:r>
        <w:rPr>
          <w:sz w:val="26"/>
          <w:szCs w:val="26"/>
          <w:lang w:val="uk-UA"/>
        </w:rPr>
        <w:t xml:space="preserve">Проведення робіт з благоустрою населених пунктів. </w:t>
      </w:r>
    </w:p>
    <w:p w:rsidR="00483082" w:rsidRDefault="00483082" w:rsidP="00483082">
      <w:pPr>
        <w:pStyle w:val="a3"/>
        <w:numPr>
          <w:ilvl w:val="0"/>
          <w:numId w:val="2"/>
        </w:numPr>
        <w:jc w:val="both"/>
        <w:rPr>
          <w:sz w:val="26"/>
          <w:szCs w:val="26"/>
          <w:lang w:val="uk-UA"/>
        </w:rPr>
      </w:pPr>
      <w:r>
        <w:rPr>
          <w:sz w:val="26"/>
          <w:szCs w:val="26"/>
          <w:lang w:val="uk-UA"/>
        </w:rPr>
        <w:t>Обладнання дитячих, спортивних та інших майданчиків.</w:t>
      </w:r>
    </w:p>
    <w:p w:rsidR="007E1218" w:rsidRDefault="007E1218" w:rsidP="00483082">
      <w:pPr>
        <w:pStyle w:val="a3"/>
        <w:numPr>
          <w:ilvl w:val="0"/>
          <w:numId w:val="2"/>
        </w:numPr>
        <w:jc w:val="both"/>
        <w:rPr>
          <w:sz w:val="26"/>
          <w:szCs w:val="26"/>
          <w:lang w:val="uk-UA"/>
        </w:rPr>
      </w:pPr>
      <w:r>
        <w:rPr>
          <w:sz w:val="26"/>
          <w:szCs w:val="26"/>
          <w:lang w:val="uk-UA"/>
        </w:rPr>
        <w:t>Озеленення територій населеного пункту</w:t>
      </w:r>
      <w:r w:rsidR="00BF5BC6">
        <w:rPr>
          <w:sz w:val="26"/>
          <w:szCs w:val="26"/>
          <w:lang w:val="uk-UA"/>
        </w:rPr>
        <w:t>.</w:t>
      </w:r>
    </w:p>
    <w:p w:rsidR="00BF5BC6" w:rsidRDefault="00BF5BC6" w:rsidP="00483082">
      <w:pPr>
        <w:pStyle w:val="a3"/>
        <w:numPr>
          <w:ilvl w:val="0"/>
          <w:numId w:val="2"/>
        </w:numPr>
        <w:jc w:val="both"/>
        <w:rPr>
          <w:sz w:val="26"/>
          <w:szCs w:val="26"/>
          <w:lang w:val="uk-UA"/>
        </w:rPr>
      </w:pPr>
      <w:r>
        <w:rPr>
          <w:sz w:val="26"/>
          <w:szCs w:val="26"/>
          <w:lang w:val="uk-UA"/>
        </w:rPr>
        <w:t>Впорядкування кладовищ, зон відпочинку і туризму.</w:t>
      </w:r>
    </w:p>
    <w:p w:rsidR="00BF5BC6" w:rsidRDefault="00BF5BC6" w:rsidP="00483082">
      <w:pPr>
        <w:pStyle w:val="a3"/>
        <w:numPr>
          <w:ilvl w:val="0"/>
          <w:numId w:val="2"/>
        </w:numPr>
        <w:jc w:val="both"/>
        <w:rPr>
          <w:sz w:val="26"/>
          <w:szCs w:val="26"/>
          <w:lang w:val="uk-UA"/>
        </w:rPr>
      </w:pPr>
      <w:r>
        <w:rPr>
          <w:sz w:val="26"/>
          <w:szCs w:val="26"/>
          <w:lang w:val="uk-UA"/>
        </w:rPr>
        <w:t>Впорядкування місць меморіального поховання.</w:t>
      </w:r>
    </w:p>
    <w:p w:rsidR="00BF5BC6" w:rsidRDefault="00BF5BC6" w:rsidP="00483082">
      <w:pPr>
        <w:pStyle w:val="a3"/>
        <w:numPr>
          <w:ilvl w:val="0"/>
          <w:numId w:val="2"/>
        </w:numPr>
        <w:jc w:val="both"/>
        <w:rPr>
          <w:sz w:val="26"/>
          <w:szCs w:val="26"/>
          <w:lang w:val="uk-UA"/>
        </w:rPr>
      </w:pPr>
      <w:r>
        <w:rPr>
          <w:sz w:val="26"/>
          <w:szCs w:val="26"/>
          <w:lang w:val="uk-UA"/>
        </w:rPr>
        <w:t>Ліквідація несанкціонованих сміттєзвалищ.</w:t>
      </w:r>
    </w:p>
    <w:p w:rsidR="00BF5BC6" w:rsidRDefault="00BF5BC6" w:rsidP="00483082">
      <w:pPr>
        <w:pStyle w:val="a3"/>
        <w:numPr>
          <w:ilvl w:val="0"/>
          <w:numId w:val="2"/>
        </w:numPr>
        <w:jc w:val="both"/>
        <w:rPr>
          <w:sz w:val="26"/>
          <w:szCs w:val="26"/>
          <w:lang w:val="uk-UA"/>
        </w:rPr>
      </w:pPr>
      <w:r>
        <w:rPr>
          <w:sz w:val="26"/>
          <w:szCs w:val="26"/>
          <w:lang w:val="uk-UA"/>
        </w:rPr>
        <w:t xml:space="preserve">Ремонтні та будівельні роботи в закладах, які знаходяться в комунальній власності територіальної громади. </w:t>
      </w:r>
    </w:p>
    <w:p w:rsidR="00BF5BC6" w:rsidRDefault="00BF5BC6" w:rsidP="00483082">
      <w:pPr>
        <w:pStyle w:val="a3"/>
        <w:numPr>
          <w:ilvl w:val="0"/>
          <w:numId w:val="2"/>
        </w:numPr>
        <w:jc w:val="both"/>
        <w:rPr>
          <w:sz w:val="26"/>
          <w:szCs w:val="26"/>
          <w:lang w:val="uk-UA"/>
        </w:rPr>
      </w:pPr>
      <w:r>
        <w:rPr>
          <w:sz w:val="26"/>
          <w:szCs w:val="26"/>
          <w:lang w:val="uk-UA"/>
        </w:rPr>
        <w:t>Роботи по ремонту або відновленню вуличного освітлення.</w:t>
      </w:r>
    </w:p>
    <w:p w:rsidR="00683AB6" w:rsidRDefault="00BF5BC6" w:rsidP="00483082">
      <w:pPr>
        <w:pStyle w:val="a3"/>
        <w:numPr>
          <w:ilvl w:val="0"/>
          <w:numId w:val="2"/>
        </w:numPr>
        <w:jc w:val="both"/>
        <w:rPr>
          <w:sz w:val="26"/>
          <w:szCs w:val="26"/>
          <w:lang w:val="uk-UA"/>
        </w:rPr>
      </w:pPr>
      <w:r>
        <w:rPr>
          <w:sz w:val="26"/>
          <w:szCs w:val="26"/>
          <w:lang w:val="uk-UA"/>
        </w:rPr>
        <w:t xml:space="preserve">Роботи по ремонту </w:t>
      </w:r>
      <w:r w:rsidR="00683AB6">
        <w:rPr>
          <w:sz w:val="26"/>
          <w:szCs w:val="26"/>
          <w:lang w:val="uk-UA"/>
        </w:rPr>
        <w:t>дошкільних навчальних закладів міста.</w:t>
      </w:r>
    </w:p>
    <w:p w:rsidR="00683AB6" w:rsidRDefault="00683AB6" w:rsidP="00483082">
      <w:pPr>
        <w:pStyle w:val="a3"/>
        <w:numPr>
          <w:ilvl w:val="0"/>
          <w:numId w:val="2"/>
        </w:numPr>
        <w:jc w:val="both"/>
        <w:rPr>
          <w:sz w:val="26"/>
          <w:szCs w:val="26"/>
          <w:lang w:val="uk-UA"/>
        </w:rPr>
      </w:pPr>
      <w:r>
        <w:rPr>
          <w:sz w:val="26"/>
          <w:szCs w:val="26"/>
          <w:lang w:val="uk-UA"/>
        </w:rPr>
        <w:t>Інформування населення щодо недопущення порушень громадського порядку.</w:t>
      </w:r>
    </w:p>
    <w:p w:rsidR="00683AB6" w:rsidRDefault="00683AB6" w:rsidP="00483082">
      <w:pPr>
        <w:pStyle w:val="a3"/>
        <w:numPr>
          <w:ilvl w:val="0"/>
          <w:numId w:val="2"/>
        </w:numPr>
        <w:jc w:val="both"/>
        <w:rPr>
          <w:sz w:val="26"/>
          <w:szCs w:val="26"/>
          <w:lang w:val="uk-UA"/>
        </w:rPr>
      </w:pPr>
      <w:r>
        <w:rPr>
          <w:sz w:val="26"/>
          <w:szCs w:val="26"/>
          <w:lang w:val="uk-UA"/>
        </w:rPr>
        <w:t>Інші види робіт, які мають суспільно-корисну спрямованість.</w:t>
      </w:r>
    </w:p>
    <w:p w:rsidR="00BF5BC6" w:rsidRPr="00483082" w:rsidRDefault="00683AB6" w:rsidP="00483082">
      <w:pPr>
        <w:pStyle w:val="a3"/>
        <w:numPr>
          <w:ilvl w:val="0"/>
          <w:numId w:val="2"/>
        </w:numPr>
        <w:jc w:val="both"/>
        <w:rPr>
          <w:sz w:val="26"/>
          <w:szCs w:val="26"/>
          <w:lang w:val="uk-UA"/>
        </w:rPr>
      </w:pPr>
      <w:r>
        <w:rPr>
          <w:sz w:val="26"/>
          <w:szCs w:val="26"/>
          <w:lang w:val="uk-UA"/>
        </w:rPr>
        <w:t>Екологічний захист навколишнього середовища.</w:t>
      </w:r>
      <w:r w:rsidR="00BF5BC6">
        <w:rPr>
          <w:sz w:val="26"/>
          <w:szCs w:val="26"/>
          <w:lang w:val="uk-UA"/>
        </w:rPr>
        <w:t xml:space="preserve"> </w:t>
      </w: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Default="00813078" w:rsidP="005D387A">
      <w:pPr>
        <w:jc w:val="both"/>
        <w:rPr>
          <w:sz w:val="26"/>
          <w:szCs w:val="26"/>
          <w:lang w:val="uk-UA"/>
        </w:rPr>
      </w:pPr>
    </w:p>
    <w:p w:rsidR="00813078" w:rsidRPr="005D387A" w:rsidRDefault="00813078" w:rsidP="005D387A">
      <w:pPr>
        <w:jc w:val="both"/>
        <w:rPr>
          <w:sz w:val="26"/>
          <w:szCs w:val="26"/>
          <w:lang w:val="uk-UA"/>
        </w:rPr>
      </w:pPr>
    </w:p>
    <w:sectPr w:rsidR="00813078" w:rsidRPr="005D387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511" w:rsidRDefault="00136511" w:rsidP="00683AB6">
      <w:r>
        <w:separator/>
      </w:r>
    </w:p>
  </w:endnote>
  <w:endnote w:type="continuationSeparator" w:id="0">
    <w:p w:rsidR="00136511" w:rsidRDefault="00136511" w:rsidP="00683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511" w:rsidRDefault="00136511" w:rsidP="00683AB6">
      <w:r>
        <w:separator/>
      </w:r>
    </w:p>
  </w:footnote>
  <w:footnote w:type="continuationSeparator" w:id="0">
    <w:p w:rsidR="00136511" w:rsidRDefault="00136511" w:rsidP="00683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C5C59"/>
    <w:multiLevelType w:val="hybridMultilevel"/>
    <w:tmpl w:val="0A629296"/>
    <w:lvl w:ilvl="0" w:tplc="3DEA8DBC">
      <w:start w:val="1"/>
      <w:numFmt w:val="decimal"/>
      <w:lvlText w:val="%1."/>
      <w:lvlJc w:val="left"/>
      <w:pPr>
        <w:ind w:left="1070"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nsid w:val="56C86F52"/>
    <w:multiLevelType w:val="hybridMultilevel"/>
    <w:tmpl w:val="4EBAA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C20224"/>
    <w:multiLevelType w:val="hybridMultilevel"/>
    <w:tmpl w:val="681ED958"/>
    <w:lvl w:ilvl="0" w:tplc="A80A0DB6">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3">
    <w:nsid w:val="6BB67DEA"/>
    <w:multiLevelType w:val="hybridMultilevel"/>
    <w:tmpl w:val="DB9212C0"/>
    <w:lvl w:ilvl="0" w:tplc="19F42026">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1B"/>
    <w:rsid w:val="00011E8E"/>
    <w:rsid w:val="00094CB3"/>
    <w:rsid w:val="00136315"/>
    <w:rsid w:val="00136511"/>
    <w:rsid w:val="002F6AA6"/>
    <w:rsid w:val="003C64C8"/>
    <w:rsid w:val="003D13E8"/>
    <w:rsid w:val="003F1FEE"/>
    <w:rsid w:val="00450500"/>
    <w:rsid w:val="00483082"/>
    <w:rsid w:val="004D1A66"/>
    <w:rsid w:val="00527BC0"/>
    <w:rsid w:val="005B4896"/>
    <w:rsid w:val="005D387A"/>
    <w:rsid w:val="005D5554"/>
    <w:rsid w:val="00683AB6"/>
    <w:rsid w:val="00787820"/>
    <w:rsid w:val="007E1218"/>
    <w:rsid w:val="00813078"/>
    <w:rsid w:val="008914F3"/>
    <w:rsid w:val="008A1685"/>
    <w:rsid w:val="008A2C46"/>
    <w:rsid w:val="008D5967"/>
    <w:rsid w:val="008E4010"/>
    <w:rsid w:val="008F171C"/>
    <w:rsid w:val="00A5061B"/>
    <w:rsid w:val="00A61FF6"/>
    <w:rsid w:val="00AD3794"/>
    <w:rsid w:val="00AE7F4D"/>
    <w:rsid w:val="00BA0F20"/>
    <w:rsid w:val="00BD3929"/>
    <w:rsid w:val="00BF5BC6"/>
    <w:rsid w:val="00CC5FDC"/>
    <w:rsid w:val="00D37525"/>
    <w:rsid w:val="00EB617F"/>
    <w:rsid w:val="00F43F7C"/>
    <w:rsid w:val="00F4538A"/>
    <w:rsid w:val="00FE2582"/>
    <w:rsid w:val="00FE2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6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1FEE"/>
    <w:pPr>
      <w:ind w:left="720"/>
      <w:contextualSpacing/>
    </w:pPr>
  </w:style>
  <w:style w:type="paragraph" w:styleId="a4">
    <w:name w:val="header"/>
    <w:basedOn w:val="a"/>
    <w:link w:val="a5"/>
    <w:uiPriority w:val="99"/>
    <w:unhideWhenUsed/>
    <w:rsid w:val="00683AB6"/>
    <w:pPr>
      <w:tabs>
        <w:tab w:val="center" w:pos="4677"/>
        <w:tab w:val="right" w:pos="9355"/>
      </w:tabs>
    </w:pPr>
  </w:style>
  <w:style w:type="character" w:customStyle="1" w:styleId="a5">
    <w:name w:val="Верхний колонтитул Знак"/>
    <w:basedOn w:val="a0"/>
    <w:link w:val="a4"/>
    <w:uiPriority w:val="99"/>
    <w:rsid w:val="00683AB6"/>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683AB6"/>
    <w:pPr>
      <w:tabs>
        <w:tab w:val="center" w:pos="4677"/>
        <w:tab w:val="right" w:pos="9355"/>
      </w:tabs>
    </w:pPr>
  </w:style>
  <w:style w:type="character" w:customStyle="1" w:styleId="a7">
    <w:name w:val="Нижний колонтитул Знак"/>
    <w:basedOn w:val="a0"/>
    <w:link w:val="a6"/>
    <w:uiPriority w:val="99"/>
    <w:rsid w:val="00683AB6"/>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A1685"/>
    <w:rPr>
      <w:rFonts w:ascii="Tahoma" w:hAnsi="Tahoma" w:cs="Tahoma"/>
      <w:sz w:val="16"/>
      <w:szCs w:val="16"/>
    </w:rPr>
  </w:style>
  <w:style w:type="character" w:customStyle="1" w:styleId="a9">
    <w:name w:val="Текст выноски Знак"/>
    <w:basedOn w:val="a0"/>
    <w:link w:val="a8"/>
    <w:uiPriority w:val="99"/>
    <w:semiHidden/>
    <w:rsid w:val="008A168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6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1FEE"/>
    <w:pPr>
      <w:ind w:left="720"/>
      <w:contextualSpacing/>
    </w:pPr>
  </w:style>
  <w:style w:type="paragraph" w:styleId="a4">
    <w:name w:val="header"/>
    <w:basedOn w:val="a"/>
    <w:link w:val="a5"/>
    <w:uiPriority w:val="99"/>
    <w:unhideWhenUsed/>
    <w:rsid w:val="00683AB6"/>
    <w:pPr>
      <w:tabs>
        <w:tab w:val="center" w:pos="4677"/>
        <w:tab w:val="right" w:pos="9355"/>
      </w:tabs>
    </w:pPr>
  </w:style>
  <w:style w:type="character" w:customStyle="1" w:styleId="a5">
    <w:name w:val="Верхний колонтитул Знак"/>
    <w:basedOn w:val="a0"/>
    <w:link w:val="a4"/>
    <w:uiPriority w:val="99"/>
    <w:rsid w:val="00683AB6"/>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683AB6"/>
    <w:pPr>
      <w:tabs>
        <w:tab w:val="center" w:pos="4677"/>
        <w:tab w:val="right" w:pos="9355"/>
      </w:tabs>
    </w:pPr>
  </w:style>
  <w:style w:type="character" w:customStyle="1" w:styleId="a7">
    <w:name w:val="Нижний колонтитул Знак"/>
    <w:basedOn w:val="a0"/>
    <w:link w:val="a6"/>
    <w:uiPriority w:val="99"/>
    <w:rsid w:val="00683AB6"/>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A1685"/>
    <w:rPr>
      <w:rFonts w:ascii="Tahoma" w:hAnsi="Tahoma" w:cs="Tahoma"/>
      <w:sz w:val="16"/>
      <w:szCs w:val="16"/>
    </w:rPr>
  </w:style>
  <w:style w:type="character" w:customStyle="1" w:styleId="a9">
    <w:name w:val="Текст выноски Знак"/>
    <w:basedOn w:val="a0"/>
    <w:link w:val="a8"/>
    <w:uiPriority w:val="99"/>
    <w:semiHidden/>
    <w:rsid w:val="008A168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69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690</Words>
  <Characters>3939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Olena</dc:creator>
  <cp:lastModifiedBy>Olena</cp:lastModifiedBy>
  <cp:revision>8</cp:revision>
  <cp:lastPrinted>2022-01-10T12:48:00Z</cp:lastPrinted>
  <dcterms:created xsi:type="dcterms:W3CDTF">2022-01-04T14:04:00Z</dcterms:created>
  <dcterms:modified xsi:type="dcterms:W3CDTF">2022-01-10T12:50:00Z</dcterms:modified>
</cp:coreProperties>
</file>